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EB" w:rsidRPr="00810D06" w:rsidRDefault="00191602" w:rsidP="00FB79EB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Pr="00810D0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ООО УК </w:t>
      </w:r>
      <w:r w:rsidR="00FE121B" w:rsidRPr="00810D0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</w:t>
      </w:r>
      <w:r w:rsidR="000A60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Альфа</w:t>
      </w:r>
      <w:r w:rsidR="00FE121B" w:rsidRPr="00810D0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» (ИНН </w:t>
      </w:r>
      <w:r w:rsidRPr="00810D0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246</w:t>
      </w:r>
      <w:r w:rsidR="000A60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3238886</w:t>
      </w:r>
      <w:r w:rsidR="00FE121B" w:rsidRPr="00810D0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)</w:t>
      </w:r>
    </w:p>
    <w:p w:rsidR="0029188E" w:rsidRDefault="0029188E" w:rsidP="00E9654B">
      <w:pPr>
        <w:rPr>
          <w:i/>
          <w:iCs/>
        </w:rPr>
      </w:pPr>
    </w:p>
    <w:p w:rsidR="000A603B" w:rsidRDefault="00FB79EB" w:rsidP="00A2716C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107">
        <w:rPr>
          <w:rFonts w:ascii="Times New Roman" w:eastAsia="Times New Roman" w:hAnsi="Times New Roman"/>
          <w:b/>
          <w:bCs/>
          <w:lang w:eastAsia="ru-RU"/>
        </w:rPr>
        <w:t>Информация предназначена для собственников жилых поме</w:t>
      </w:r>
      <w:r w:rsidR="00A8454F" w:rsidRPr="003B4107">
        <w:rPr>
          <w:rFonts w:ascii="Times New Roman" w:eastAsia="Times New Roman" w:hAnsi="Times New Roman"/>
          <w:b/>
          <w:bCs/>
          <w:lang w:eastAsia="ru-RU"/>
        </w:rPr>
        <w:t xml:space="preserve">щений, расположенных по </w:t>
      </w:r>
      <w:proofErr w:type="gramStart"/>
      <w:r w:rsidR="00A8454F" w:rsidRPr="003B4107">
        <w:rPr>
          <w:rFonts w:ascii="Times New Roman" w:eastAsia="Times New Roman" w:hAnsi="Times New Roman"/>
          <w:b/>
          <w:bCs/>
          <w:lang w:eastAsia="ru-RU"/>
        </w:rPr>
        <w:t>адрес</w:t>
      </w:r>
      <w:r w:rsidR="00A2716C">
        <w:rPr>
          <w:rFonts w:ascii="Times New Roman" w:eastAsia="Times New Roman" w:hAnsi="Times New Roman"/>
          <w:b/>
          <w:bCs/>
          <w:lang w:eastAsia="ru-RU"/>
        </w:rPr>
        <w:t>ам</w:t>
      </w:r>
      <w:r w:rsidR="00A8454F" w:rsidRPr="003B4107">
        <w:rPr>
          <w:rFonts w:ascii="Times New Roman" w:eastAsia="Times New Roman" w:hAnsi="Times New Roman"/>
          <w:b/>
          <w:bCs/>
          <w:lang w:eastAsia="ru-RU"/>
        </w:rPr>
        <w:t xml:space="preserve">: </w:t>
      </w:r>
      <w:r w:rsidR="00A2716C">
        <w:rPr>
          <w:rFonts w:ascii="Times New Roman" w:eastAsia="Times New Roman" w:hAnsi="Times New Roman"/>
          <w:b/>
          <w:bCs/>
          <w:lang w:eastAsia="ru-RU"/>
        </w:rPr>
        <w:t xml:space="preserve">  </w:t>
      </w:r>
      <w:proofErr w:type="gramEnd"/>
      <w:r w:rsidRPr="003B4107">
        <w:rPr>
          <w:rFonts w:ascii="Times New Roman" w:eastAsia="Times New Roman" w:hAnsi="Times New Roman"/>
          <w:b/>
          <w:bCs/>
          <w:lang w:eastAsia="ru-RU"/>
        </w:rPr>
        <w:t>г. Красноярск</w:t>
      </w:r>
      <w:r w:rsidR="00A8454F" w:rsidRPr="003B4107">
        <w:rPr>
          <w:rFonts w:ascii="Times New Roman" w:eastAsia="Times New Roman" w:hAnsi="Times New Roman"/>
          <w:b/>
          <w:bCs/>
          <w:lang w:eastAsia="ru-RU"/>
        </w:rPr>
        <w:t>,</w:t>
      </w:r>
      <w:r w:rsidR="00E24473" w:rsidRPr="003B4107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82616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2716C">
        <w:rPr>
          <w:rFonts w:ascii="Times New Roman" w:eastAsia="Times New Roman" w:hAnsi="Times New Roman"/>
          <w:b/>
          <w:bCs/>
          <w:lang w:eastAsia="ru-RU"/>
        </w:rPr>
        <w:t>ул.</w:t>
      </w:r>
      <w:r w:rsidR="000A603B">
        <w:rPr>
          <w:rFonts w:ascii="Times New Roman" w:eastAsia="Times New Roman" w:hAnsi="Times New Roman"/>
          <w:b/>
          <w:bCs/>
          <w:lang w:eastAsia="ru-RU"/>
        </w:rPr>
        <w:t xml:space="preserve"> Им Героя Советского Союза Б.А. Микуцкого,3, </w:t>
      </w:r>
    </w:p>
    <w:p w:rsidR="0082616F" w:rsidRDefault="000A603B" w:rsidP="00A2716C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ул. Партизана Железняка, 21 «А»</w:t>
      </w:r>
      <w:r w:rsidR="004B3A65">
        <w:rPr>
          <w:rFonts w:ascii="Times New Roman" w:eastAsia="Times New Roman" w:hAnsi="Times New Roman"/>
          <w:b/>
          <w:bCs/>
          <w:lang w:eastAsia="ru-RU"/>
        </w:rPr>
        <w:t>.</w:t>
      </w:r>
    </w:p>
    <w:p w:rsidR="00FE121B" w:rsidRPr="00FE121B" w:rsidRDefault="00A2716C" w:rsidP="00E629EB">
      <w:pPr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5B6149" w:rsidRDefault="00FE121B" w:rsidP="00983C6E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E121B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доме, находящимся под управлением </w:t>
      </w:r>
      <w:r w:rsidR="00A2716C" w:rsidRPr="00A2716C">
        <w:rPr>
          <w:rFonts w:ascii="Times New Roman" w:eastAsia="Times New Roman" w:hAnsi="Times New Roman"/>
          <w:b/>
          <w:bCs/>
          <w:lang w:eastAsia="ru-RU"/>
        </w:rPr>
        <w:t>ООО УК «</w:t>
      </w:r>
      <w:r w:rsidR="000A603B">
        <w:rPr>
          <w:rFonts w:ascii="Times New Roman" w:eastAsia="Times New Roman" w:hAnsi="Times New Roman"/>
          <w:b/>
          <w:bCs/>
          <w:lang w:eastAsia="ru-RU"/>
        </w:rPr>
        <w:t>Альфа</w:t>
      </w:r>
      <w:r w:rsidR="00A2716C" w:rsidRPr="00A2716C">
        <w:rPr>
          <w:rFonts w:ascii="Times New Roman" w:eastAsia="Times New Roman" w:hAnsi="Times New Roman"/>
          <w:b/>
          <w:bCs/>
          <w:lang w:eastAsia="ru-RU"/>
        </w:rPr>
        <w:t>»</w:t>
      </w:r>
      <w:r w:rsidRPr="00FE121B">
        <w:rPr>
          <w:rFonts w:ascii="Times New Roman" w:eastAsia="Times New Roman" w:hAnsi="Times New Roman"/>
          <w:b/>
          <w:bCs/>
          <w:lang w:eastAsia="ru-RU"/>
        </w:rPr>
        <w:t>,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о </w:t>
      </w:r>
      <w:r w:rsidR="00983C6E" w:rsidRPr="00FE121B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983C6E">
        <w:rPr>
          <w:rFonts w:ascii="Times New Roman" w:eastAsia="Times New Roman" w:hAnsi="Times New Roman"/>
          <w:bCs/>
          <w:lang w:eastAsia="ru-RU"/>
        </w:rPr>
        <w:t>по</w:t>
      </w:r>
      <w:r w:rsidRPr="00FE121B">
        <w:rPr>
          <w:rFonts w:ascii="Times New Roman" w:eastAsia="Times New Roman" w:hAnsi="Times New Roman"/>
          <w:bCs/>
          <w:lang w:eastAsia="ru-RU"/>
        </w:rPr>
        <w:t> инициативе ресурсоснабжающ</w:t>
      </w:r>
      <w:r w:rsidR="005B6149">
        <w:rPr>
          <w:rFonts w:ascii="Times New Roman" w:eastAsia="Times New Roman" w:hAnsi="Times New Roman"/>
          <w:bCs/>
          <w:lang w:eastAsia="ru-RU"/>
        </w:rPr>
        <w:t>их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5B6149">
        <w:rPr>
          <w:rFonts w:ascii="Times New Roman" w:eastAsia="Times New Roman" w:hAnsi="Times New Roman"/>
          <w:bCs/>
          <w:lang w:eastAsia="ru-RU"/>
        </w:rPr>
        <w:t>й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</w:t>
      </w:r>
      <w:r w:rsidR="00810D06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="00810D06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="00810D06">
        <w:rPr>
          <w:rFonts w:ascii="Times New Roman" w:eastAsia="Times New Roman" w:hAnsi="Times New Roman"/>
          <w:bCs/>
          <w:lang w:eastAsia="ru-RU"/>
        </w:rPr>
        <w:t xml:space="preserve">» </w:t>
      </w:r>
      <w:r w:rsidR="00810D06" w:rsidRPr="00FE121B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810D06">
        <w:rPr>
          <w:rFonts w:ascii="Times New Roman" w:eastAsia="Times New Roman" w:hAnsi="Times New Roman"/>
          <w:b/>
          <w:bCs/>
          <w:lang w:eastAsia="ru-RU"/>
        </w:rPr>
        <w:t>ноября</w:t>
      </w:r>
      <w:r w:rsidR="00810D06" w:rsidRPr="00FE121B">
        <w:rPr>
          <w:rFonts w:ascii="Times New Roman" w:eastAsia="Times New Roman" w:hAnsi="Times New Roman"/>
          <w:b/>
          <w:bCs/>
          <w:lang w:eastAsia="ru-RU"/>
        </w:rPr>
        <w:t xml:space="preserve"> 2019 года</w:t>
      </w:r>
      <w:r w:rsidR="00810D06" w:rsidRPr="00FE121B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5B6149">
        <w:rPr>
          <w:rFonts w:ascii="Times New Roman" w:eastAsia="Times New Roman" w:hAnsi="Times New Roman"/>
          <w:bCs/>
          <w:lang w:eastAsia="ru-RU"/>
        </w:rPr>
        <w:t>ов:</w:t>
      </w:r>
    </w:p>
    <w:p w:rsidR="005B6149" w:rsidRDefault="005B6149" w:rsidP="00983C6E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АО «Енисейская ТГК (ТГК-13)» </w:t>
      </w:r>
      <w:r w:rsidRPr="002B0F53">
        <w:rPr>
          <w:rFonts w:ascii="Times New Roman" w:eastAsia="Times New Roman" w:hAnsi="Times New Roman"/>
          <w:bCs/>
          <w:lang w:eastAsia="ru-RU"/>
        </w:rPr>
        <w:t>теплоснабжения и поставки горячей воды</w:t>
      </w:r>
      <w:r>
        <w:rPr>
          <w:rFonts w:ascii="Times New Roman" w:eastAsia="Times New Roman" w:hAnsi="Times New Roman"/>
          <w:bCs/>
          <w:lang w:eastAsia="ru-RU"/>
        </w:rPr>
        <w:t xml:space="preserve"> № 4676 от 17.03.2015г.;</w:t>
      </w:r>
    </w:p>
    <w:p w:rsidR="005B6149" w:rsidRDefault="005B6149" w:rsidP="00983C6E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r w:rsidRPr="002B0F53">
        <w:rPr>
          <w:rFonts w:ascii="Times New Roman" w:eastAsia="Times New Roman" w:hAnsi="Times New Roman"/>
          <w:bCs/>
          <w:lang w:eastAsia="ru-RU"/>
        </w:rPr>
        <w:t>теплоснабжения и поставки горячей воды</w:t>
      </w:r>
      <w:r>
        <w:rPr>
          <w:rFonts w:ascii="Times New Roman" w:eastAsia="Times New Roman" w:hAnsi="Times New Roman"/>
          <w:bCs/>
          <w:lang w:eastAsia="ru-RU"/>
        </w:rPr>
        <w:t xml:space="preserve"> № 11577 от 01.12.2017г.;</w:t>
      </w:r>
    </w:p>
    <w:p w:rsidR="005B6149" w:rsidRDefault="005B6149" w:rsidP="00983C6E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КрсаКом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>» холодного водосна</w:t>
      </w:r>
      <w:r w:rsidR="000A331D">
        <w:rPr>
          <w:rFonts w:ascii="Times New Roman" w:eastAsia="Times New Roman" w:hAnsi="Times New Roman"/>
          <w:bCs/>
          <w:lang w:eastAsia="ru-RU"/>
        </w:rPr>
        <w:t>бжения и водоотведения № 15/08121 от 16.0</w:t>
      </w:r>
      <w:r w:rsidR="0094363D">
        <w:rPr>
          <w:rFonts w:ascii="Times New Roman" w:eastAsia="Times New Roman" w:hAnsi="Times New Roman"/>
          <w:bCs/>
          <w:lang w:eastAsia="ru-RU"/>
        </w:rPr>
        <w:t>1</w:t>
      </w:r>
      <w:r w:rsidR="000A331D">
        <w:rPr>
          <w:rFonts w:ascii="Times New Roman" w:eastAsia="Times New Roman" w:hAnsi="Times New Roman"/>
          <w:bCs/>
          <w:lang w:eastAsia="ru-RU"/>
        </w:rPr>
        <w:t>.2017г.;</w:t>
      </w:r>
    </w:p>
    <w:p w:rsidR="000A331D" w:rsidRDefault="000A331D" w:rsidP="000A331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0A331D" w:rsidRPr="002B0F53" w:rsidRDefault="000A331D" w:rsidP="000A331D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83C6E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</w:t>
      </w:r>
      <w:r>
        <w:rPr>
          <w:rFonts w:ascii="Times New Roman" w:eastAsia="Times New Roman" w:hAnsi="Times New Roman"/>
          <w:bCs/>
          <w:lang w:eastAsia="ru-RU"/>
        </w:rPr>
        <w:t>и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r w:rsidRPr="00983C6E">
        <w:rPr>
          <w:rFonts w:ascii="Times New Roman" w:eastAsia="Times New Roman" w:hAnsi="Times New Roman"/>
          <w:bCs/>
          <w:lang w:eastAsia="ru-RU"/>
        </w:rPr>
        <w:t>(далее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83C6E">
        <w:rPr>
          <w:rFonts w:ascii="Times New Roman" w:eastAsia="Times New Roman" w:hAnsi="Times New Roman"/>
          <w:bCs/>
          <w:lang w:eastAsia="ru-RU"/>
        </w:rPr>
        <w:t>- РСО) с 01.1</w:t>
      </w:r>
      <w:r>
        <w:rPr>
          <w:rFonts w:ascii="Times New Roman" w:eastAsia="Times New Roman" w:hAnsi="Times New Roman"/>
          <w:bCs/>
          <w:lang w:eastAsia="ru-RU"/>
        </w:rPr>
        <w:t>1</w:t>
      </w:r>
      <w:r w:rsidRPr="00983C6E">
        <w:rPr>
          <w:rFonts w:ascii="Times New Roman" w:eastAsia="Times New Roman" w:hAnsi="Times New Roman"/>
          <w:bCs/>
          <w:lang w:eastAsia="ru-RU"/>
        </w:rPr>
        <w:t>.2019г</w:t>
      </w:r>
      <w:r>
        <w:rPr>
          <w:rFonts w:ascii="Times New Roman" w:eastAsia="Times New Roman" w:hAnsi="Times New Roman"/>
          <w:bCs/>
          <w:lang w:eastAsia="ru-RU"/>
        </w:rPr>
        <w:t>.</w:t>
      </w:r>
      <w:r w:rsidRPr="00983C6E">
        <w:rPr>
          <w:rFonts w:ascii="Times New Roman" w:eastAsia="Times New Roman" w:hAnsi="Times New Roman"/>
          <w:bCs/>
          <w:lang w:eastAsia="ru-RU"/>
        </w:rPr>
        <w:t xml:space="preserve"> 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 приступа</w:t>
      </w:r>
      <w:r w:rsidR="0094363D">
        <w:rPr>
          <w:rFonts w:ascii="Times New Roman" w:eastAsia="Times New Roman" w:hAnsi="Times New Roman"/>
          <w:bCs/>
          <w:lang w:eastAsia="ru-RU"/>
        </w:rPr>
        <w:t>ю</w:t>
      </w:r>
      <w:r w:rsidRPr="002B0F53">
        <w:rPr>
          <w:rFonts w:ascii="Times New Roman" w:eastAsia="Times New Roman" w:hAnsi="Times New Roman"/>
          <w:bCs/>
          <w:lang w:eastAsia="ru-RU"/>
        </w:rPr>
        <w:t>т к исполнению коммунальных услуг отопления и горячего водоснабжения</w:t>
      </w:r>
      <w:r>
        <w:rPr>
          <w:rFonts w:ascii="Times New Roman" w:eastAsia="Times New Roman" w:hAnsi="Times New Roman"/>
          <w:bCs/>
          <w:lang w:eastAsia="ru-RU"/>
        </w:rPr>
        <w:t>, холодного водоснабжения и водоотведения напрямую собственникам жилых помещений.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 Данная мера предусмотрена частью 2 статьи 157.2 Жилищного кодекса РФ.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0A331D" w:rsidRDefault="000A331D" w:rsidP="000A331D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0A331D" w:rsidRPr="002B0F53" w:rsidRDefault="000A331D" w:rsidP="000A331D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На 31.08.2019 имеется задолженность ООО УК «Альфа»: </w:t>
      </w:r>
    </w:p>
    <w:p w:rsidR="00201AA1" w:rsidRDefault="000A331D" w:rsidP="00201AA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перед </w:t>
      </w:r>
      <w:r w:rsidRPr="00983C6E">
        <w:rPr>
          <w:rFonts w:ascii="Times New Roman" w:eastAsia="Times New Roman" w:hAnsi="Times New Roman"/>
          <w:bCs/>
          <w:lang w:eastAsia="ru-RU"/>
        </w:rPr>
        <w:t>АО «Енисейская ТГК (ТГК-13</w:t>
      </w:r>
      <w:r>
        <w:rPr>
          <w:rFonts w:ascii="Times New Roman" w:eastAsia="Times New Roman" w:hAnsi="Times New Roman"/>
          <w:bCs/>
          <w:lang w:eastAsia="ru-RU"/>
        </w:rPr>
        <w:t xml:space="preserve">)» за теплоснабжение и поставку горячей воды превышает две среднемесячные величины обязательств по оплате и </w:t>
      </w:r>
      <w:proofErr w:type="gramStart"/>
      <w:r>
        <w:rPr>
          <w:rFonts w:ascii="Times New Roman" w:eastAsia="Times New Roman" w:hAnsi="Times New Roman"/>
          <w:bCs/>
          <w:lang w:eastAsia="ru-RU"/>
        </w:rPr>
        <w:t>составляет  -</w:t>
      </w:r>
      <w:proofErr w:type="gramEnd"/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201AA1" w:rsidRPr="00201AA1">
        <w:rPr>
          <w:rFonts w:ascii="Times New Roman" w:eastAsia="Times New Roman" w:hAnsi="Times New Roman"/>
          <w:b/>
          <w:bCs/>
          <w:lang w:eastAsia="ru-RU"/>
        </w:rPr>
        <w:t>1 730 009,87 руб</w:t>
      </w:r>
      <w:r w:rsidR="00201AA1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 договору составляет </w:t>
      </w:r>
      <w:r w:rsidR="00201AA1" w:rsidRPr="00201AA1">
        <w:rPr>
          <w:rFonts w:ascii="Times New Roman" w:eastAsia="Times New Roman" w:hAnsi="Times New Roman"/>
          <w:b/>
          <w:bCs/>
          <w:lang w:eastAsia="ru-RU"/>
        </w:rPr>
        <w:t>477 387,50 руб.</w:t>
      </w:r>
      <w:r w:rsidR="00201AA1">
        <w:rPr>
          <w:rFonts w:ascii="Times New Roman" w:eastAsia="Times New Roman" w:hAnsi="Times New Roman"/>
          <w:bCs/>
          <w:lang w:eastAsia="ru-RU"/>
        </w:rPr>
        <w:t xml:space="preserve">). </w:t>
      </w:r>
      <w:r w:rsidR="00201AA1" w:rsidRPr="00415552">
        <w:rPr>
          <w:rFonts w:ascii="Times New Roman" w:eastAsia="Times New Roman" w:hAnsi="Times New Roman"/>
          <w:bCs/>
          <w:lang w:eastAsia="ru-RU"/>
        </w:rPr>
        <w:t xml:space="preserve">Задолженность в размере, превышающем две среднемесячные величины по оплате ресурсов и услуг, подтверждена </w:t>
      </w:r>
      <w:r w:rsidR="00201AA1">
        <w:rPr>
          <w:rFonts w:ascii="Times New Roman" w:eastAsia="Times New Roman" w:hAnsi="Times New Roman"/>
          <w:bCs/>
          <w:lang w:eastAsia="ru-RU"/>
        </w:rPr>
        <w:t xml:space="preserve">соответствующим Актом сверки между </w:t>
      </w:r>
      <w:r w:rsidR="00201AA1" w:rsidRPr="00415552">
        <w:rPr>
          <w:rFonts w:ascii="Times New Roman" w:eastAsia="Times New Roman" w:hAnsi="Times New Roman"/>
          <w:bCs/>
          <w:lang w:eastAsia="ru-RU"/>
        </w:rPr>
        <w:t>АО "Енисейская ТГК (ТГК-13</w:t>
      </w:r>
      <w:r w:rsidR="00201AA1">
        <w:rPr>
          <w:rFonts w:ascii="Times New Roman" w:eastAsia="Times New Roman" w:hAnsi="Times New Roman"/>
          <w:bCs/>
          <w:lang w:eastAsia="ru-RU"/>
        </w:rPr>
        <w:t xml:space="preserve">)» </w:t>
      </w:r>
      <w:proofErr w:type="gramStart"/>
      <w:r w:rsidR="00201AA1">
        <w:rPr>
          <w:rFonts w:ascii="Times New Roman" w:eastAsia="Times New Roman" w:hAnsi="Times New Roman"/>
          <w:bCs/>
          <w:lang w:eastAsia="ru-RU"/>
        </w:rPr>
        <w:t xml:space="preserve">и </w:t>
      </w:r>
      <w:r w:rsidR="00201AA1" w:rsidRPr="00415552">
        <w:rPr>
          <w:rFonts w:ascii="Times New Roman" w:eastAsia="Times New Roman" w:hAnsi="Times New Roman"/>
          <w:bCs/>
          <w:lang w:eastAsia="ru-RU"/>
        </w:rPr>
        <w:t xml:space="preserve"> </w:t>
      </w:r>
      <w:r w:rsidR="00201AA1">
        <w:rPr>
          <w:rFonts w:ascii="Times New Roman" w:eastAsia="Times New Roman" w:hAnsi="Times New Roman"/>
          <w:bCs/>
          <w:lang w:eastAsia="ru-RU"/>
        </w:rPr>
        <w:t>ООО</w:t>
      </w:r>
      <w:proofErr w:type="gramEnd"/>
      <w:r w:rsidR="00201AA1">
        <w:rPr>
          <w:rFonts w:ascii="Times New Roman" w:eastAsia="Times New Roman" w:hAnsi="Times New Roman"/>
          <w:bCs/>
          <w:lang w:eastAsia="ru-RU"/>
        </w:rPr>
        <w:t xml:space="preserve"> УК «Альфа»;</w:t>
      </w:r>
    </w:p>
    <w:p w:rsidR="00201AA1" w:rsidRDefault="00201AA1" w:rsidP="00201AA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201AA1" w:rsidRDefault="00201AA1" w:rsidP="00201AA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перед </w:t>
      </w:r>
      <w:r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>»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теплоснабжение и поставку горячей воды</w:t>
      </w:r>
      <w:r w:rsidR="0094363D">
        <w:rPr>
          <w:rFonts w:ascii="Times New Roman" w:eastAsia="Times New Roman" w:hAnsi="Times New Roman"/>
          <w:bCs/>
          <w:lang w:eastAsia="ru-RU"/>
        </w:rPr>
        <w:t xml:space="preserve"> </w:t>
      </w:r>
      <w:r w:rsidRPr="00415552">
        <w:rPr>
          <w:rFonts w:ascii="Times New Roman" w:eastAsia="Times New Roman" w:hAnsi="Times New Roman"/>
          <w:bCs/>
          <w:lang w:eastAsia="ru-RU"/>
        </w:rPr>
        <w:t>превышает две среднемесячные величины обязательств по оплате и составляет –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94363D">
        <w:rPr>
          <w:rFonts w:ascii="Times New Roman" w:eastAsia="Times New Roman" w:hAnsi="Times New Roman"/>
          <w:b/>
          <w:bCs/>
          <w:lang w:eastAsia="ru-RU"/>
        </w:rPr>
        <w:t>3</w:t>
      </w:r>
      <w:r>
        <w:rPr>
          <w:rFonts w:ascii="Times New Roman" w:eastAsia="Times New Roman" w:hAnsi="Times New Roman"/>
          <w:b/>
          <w:bCs/>
          <w:lang w:eastAsia="ru-RU"/>
        </w:rPr>
        <w:t> </w:t>
      </w:r>
      <w:r w:rsidR="0094363D">
        <w:rPr>
          <w:rFonts w:ascii="Times New Roman" w:eastAsia="Times New Roman" w:hAnsi="Times New Roman"/>
          <w:b/>
          <w:bCs/>
          <w:lang w:eastAsia="ru-RU"/>
        </w:rPr>
        <w:t>229</w:t>
      </w:r>
      <w:r>
        <w:rPr>
          <w:rFonts w:ascii="Times New Roman" w:eastAsia="Times New Roman" w:hAnsi="Times New Roman"/>
          <w:b/>
          <w:bCs/>
          <w:lang w:eastAsia="ru-RU"/>
        </w:rPr>
        <w:t xml:space="preserve"> 808</w:t>
      </w:r>
      <w:r w:rsidRPr="00B8258D">
        <w:rPr>
          <w:rFonts w:ascii="Times New Roman" w:eastAsia="Times New Roman" w:hAnsi="Times New Roman"/>
          <w:b/>
          <w:bCs/>
          <w:lang w:eastAsia="ru-RU"/>
        </w:rPr>
        <w:t>,</w:t>
      </w:r>
      <w:r>
        <w:rPr>
          <w:rFonts w:ascii="Times New Roman" w:eastAsia="Times New Roman" w:hAnsi="Times New Roman"/>
          <w:b/>
          <w:bCs/>
          <w:lang w:eastAsia="ru-RU"/>
        </w:rPr>
        <w:t xml:space="preserve">50 </w:t>
      </w:r>
      <w:r w:rsidRPr="00415552">
        <w:rPr>
          <w:rFonts w:ascii="Times New Roman" w:eastAsia="Times New Roman" w:hAnsi="Times New Roman"/>
          <w:b/>
          <w:bCs/>
          <w:lang w:eastAsia="ru-RU"/>
        </w:rPr>
        <w:t>руб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</w:t>
      </w:r>
      <w:proofErr w:type="gramStart"/>
      <w:r w:rsidRPr="00415552">
        <w:rPr>
          <w:rFonts w:ascii="Times New Roman" w:eastAsia="Times New Roman" w:hAnsi="Times New Roman"/>
          <w:bCs/>
          <w:lang w:eastAsia="ru-RU"/>
        </w:rPr>
        <w:t xml:space="preserve">составляет </w:t>
      </w:r>
      <w:r>
        <w:rPr>
          <w:rFonts w:ascii="Times New Roman" w:eastAsia="Times New Roman" w:hAnsi="Times New Roman"/>
          <w:b/>
          <w:bCs/>
          <w:lang w:eastAsia="ru-RU"/>
        </w:rPr>
        <w:t> 456</w:t>
      </w:r>
      <w:proofErr w:type="gramEnd"/>
      <w:r>
        <w:rPr>
          <w:rFonts w:ascii="Times New Roman" w:eastAsia="Times New Roman" w:hAnsi="Times New Roman"/>
          <w:b/>
          <w:bCs/>
          <w:lang w:eastAsia="ru-RU"/>
        </w:rPr>
        <w:t xml:space="preserve"> 294</w:t>
      </w:r>
      <w:r w:rsidRPr="00EE2105">
        <w:rPr>
          <w:rFonts w:ascii="Times New Roman" w:eastAsia="Times New Roman" w:hAnsi="Times New Roman"/>
          <w:b/>
          <w:bCs/>
          <w:lang w:eastAsia="ru-RU"/>
        </w:rPr>
        <w:t>,</w:t>
      </w:r>
      <w:r>
        <w:rPr>
          <w:rFonts w:ascii="Times New Roman" w:eastAsia="Times New Roman" w:hAnsi="Times New Roman"/>
          <w:b/>
          <w:bCs/>
          <w:lang w:eastAsia="ru-RU"/>
        </w:rPr>
        <w:t>23</w:t>
      </w:r>
      <w:r w:rsidRPr="00415552">
        <w:rPr>
          <w:rFonts w:ascii="Times New Roman" w:eastAsia="Times New Roman" w:hAnsi="Times New Roman"/>
          <w:b/>
          <w:bCs/>
          <w:lang w:eastAsia="ru-RU"/>
        </w:rPr>
        <w:t xml:space="preserve"> руб.).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Задолженность в размере, превышающем две среднемесячные величины по оплате ресурсов и услуг, подтверждена </w:t>
      </w:r>
      <w:r>
        <w:rPr>
          <w:rFonts w:ascii="Times New Roman" w:eastAsia="Times New Roman" w:hAnsi="Times New Roman"/>
          <w:bCs/>
          <w:lang w:eastAsia="ru-RU"/>
        </w:rPr>
        <w:t>соответствующим Актом сверки между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bCs/>
          <w:lang w:eastAsia="ru-RU"/>
        </w:rPr>
        <w:t xml:space="preserve">и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</w:t>
      </w:r>
      <w:r w:rsidR="0094363D">
        <w:rPr>
          <w:rFonts w:ascii="Times New Roman" w:eastAsia="Times New Roman" w:hAnsi="Times New Roman"/>
          <w:bCs/>
          <w:lang w:eastAsia="ru-RU"/>
        </w:rPr>
        <w:t>ООО</w:t>
      </w:r>
      <w:proofErr w:type="gramEnd"/>
      <w:r w:rsidR="0094363D">
        <w:rPr>
          <w:rFonts w:ascii="Times New Roman" w:eastAsia="Times New Roman" w:hAnsi="Times New Roman"/>
          <w:bCs/>
          <w:lang w:eastAsia="ru-RU"/>
        </w:rPr>
        <w:t xml:space="preserve"> УК «Альфа»</w:t>
      </w:r>
      <w:r>
        <w:rPr>
          <w:rFonts w:ascii="Times New Roman" w:eastAsia="Times New Roman" w:hAnsi="Times New Roman"/>
          <w:bCs/>
          <w:lang w:eastAsia="ru-RU"/>
        </w:rPr>
        <w:t>;</w:t>
      </w:r>
    </w:p>
    <w:p w:rsidR="00201AA1" w:rsidRDefault="00201AA1" w:rsidP="00201AA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201AA1" w:rsidRDefault="00201AA1" w:rsidP="00201AA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перед </w:t>
      </w:r>
      <w:r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>»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за х</w:t>
      </w:r>
      <w:r w:rsidRPr="00A2716C">
        <w:rPr>
          <w:rFonts w:ascii="Times New Roman" w:eastAsia="Times New Roman" w:hAnsi="Times New Roman"/>
          <w:bCs/>
          <w:lang w:eastAsia="ru-RU"/>
        </w:rPr>
        <w:t>олодно</w:t>
      </w:r>
      <w:r>
        <w:rPr>
          <w:rFonts w:ascii="Times New Roman" w:eastAsia="Times New Roman" w:hAnsi="Times New Roman"/>
          <w:bCs/>
          <w:lang w:eastAsia="ru-RU"/>
        </w:rPr>
        <w:t>е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водоснабжени</w:t>
      </w:r>
      <w:r>
        <w:rPr>
          <w:rFonts w:ascii="Times New Roman" w:eastAsia="Times New Roman" w:hAnsi="Times New Roman"/>
          <w:bCs/>
          <w:lang w:eastAsia="ru-RU"/>
        </w:rPr>
        <w:t>е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и водоотведени</w:t>
      </w:r>
      <w:r>
        <w:rPr>
          <w:rFonts w:ascii="Times New Roman" w:eastAsia="Times New Roman" w:hAnsi="Times New Roman"/>
          <w:bCs/>
          <w:lang w:eastAsia="ru-RU"/>
        </w:rPr>
        <w:t>е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превышает две среднемесячные величины обязательств по оплате и составляет –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B8258D">
        <w:rPr>
          <w:rFonts w:ascii="Times New Roman" w:eastAsia="Times New Roman" w:hAnsi="Times New Roman"/>
          <w:b/>
          <w:bCs/>
          <w:lang w:eastAsia="ru-RU"/>
        </w:rPr>
        <w:t>1 </w:t>
      </w:r>
      <w:r w:rsidR="0094363D">
        <w:rPr>
          <w:rFonts w:ascii="Times New Roman" w:eastAsia="Times New Roman" w:hAnsi="Times New Roman"/>
          <w:b/>
          <w:bCs/>
          <w:lang w:eastAsia="ru-RU"/>
        </w:rPr>
        <w:t>205</w:t>
      </w:r>
      <w:r w:rsidRPr="00B8258D">
        <w:rPr>
          <w:rFonts w:ascii="Times New Roman" w:eastAsia="Times New Roman" w:hAnsi="Times New Roman"/>
          <w:b/>
          <w:bCs/>
          <w:lang w:eastAsia="ru-RU"/>
        </w:rPr>
        <w:t> </w:t>
      </w:r>
      <w:r w:rsidR="0094363D">
        <w:rPr>
          <w:rFonts w:ascii="Times New Roman" w:eastAsia="Times New Roman" w:hAnsi="Times New Roman"/>
          <w:b/>
          <w:bCs/>
          <w:lang w:eastAsia="ru-RU"/>
        </w:rPr>
        <w:t>619</w:t>
      </w:r>
      <w:r w:rsidRPr="00B8258D">
        <w:rPr>
          <w:rFonts w:ascii="Times New Roman" w:eastAsia="Times New Roman" w:hAnsi="Times New Roman"/>
          <w:b/>
          <w:bCs/>
          <w:lang w:eastAsia="ru-RU"/>
        </w:rPr>
        <w:t>,</w:t>
      </w:r>
      <w:r w:rsidR="0094363D">
        <w:rPr>
          <w:rFonts w:ascii="Times New Roman" w:eastAsia="Times New Roman" w:hAnsi="Times New Roman"/>
          <w:b/>
          <w:bCs/>
          <w:lang w:eastAsia="ru-RU"/>
        </w:rPr>
        <w:t>40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15552">
        <w:rPr>
          <w:rFonts w:ascii="Times New Roman" w:eastAsia="Times New Roman" w:hAnsi="Times New Roman"/>
          <w:b/>
          <w:bCs/>
          <w:lang w:eastAsia="ru-RU"/>
        </w:rPr>
        <w:t>руб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составляет </w:t>
      </w:r>
      <w:r w:rsidR="0094363D">
        <w:rPr>
          <w:rFonts w:ascii="Times New Roman" w:eastAsia="Times New Roman" w:hAnsi="Times New Roman"/>
          <w:b/>
          <w:bCs/>
          <w:lang w:eastAsia="ru-RU"/>
        </w:rPr>
        <w:t>379 793</w:t>
      </w:r>
      <w:r w:rsidRPr="00EE2105">
        <w:rPr>
          <w:rFonts w:ascii="Times New Roman" w:eastAsia="Times New Roman" w:hAnsi="Times New Roman"/>
          <w:b/>
          <w:bCs/>
          <w:lang w:eastAsia="ru-RU"/>
        </w:rPr>
        <w:t>,</w:t>
      </w:r>
      <w:r w:rsidR="0094363D">
        <w:rPr>
          <w:rFonts w:ascii="Times New Roman" w:eastAsia="Times New Roman" w:hAnsi="Times New Roman"/>
          <w:b/>
          <w:bCs/>
          <w:lang w:eastAsia="ru-RU"/>
        </w:rPr>
        <w:t>8</w:t>
      </w:r>
      <w:r>
        <w:rPr>
          <w:rFonts w:ascii="Times New Roman" w:eastAsia="Times New Roman" w:hAnsi="Times New Roman"/>
          <w:b/>
          <w:bCs/>
          <w:lang w:eastAsia="ru-RU"/>
        </w:rPr>
        <w:t>0</w:t>
      </w:r>
      <w:r w:rsidRPr="00415552">
        <w:rPr>
          <w:rFonts w:ascii="Times New Roman" w:eastAsia="Times New Roman" w:hAnsi="Times New Roman"/>
          <w:b/>
          <w:bCs/>
          <w:lang w:eastAsia="ru-RU"/>
        </w:rPr>
        <w:t xml:space="preserve"> руб.).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Задолженность в размере, превышающем две среднемесячные величины по оплате ресурсов и услуг, подтверждена </w:t>
      </w:r>
      <w:r>
        <w:rPr>
          <w:rFonts w:ascii="Times New Roman" w:eastAsia="Times New Roman" w:hAnsi="Times New Roman"/>
          <w:bCs/>
          <w:lang w:eastAsia="ru-RU"/>
        </w:rPr>
        <w:t>соответствующим Актом сверки между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bCs/>
          <w:lang w:eastAsia="ru-RU"/>
        </w:rPr>
        <w:t xml:space="preserve">и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</w:t>
      </w:r>
      <w:r w:rsidR="0094363D">
        <w:rPr>
          <w:rFonts w:ascii="Times New Roman" w:eastAsia="Times New Roman" w:hAnsi="Times New Roman"/>
          <w:bCs/>
          <w:lang w:eastAsia="ru-RU"/>
        </w:rPr>
        <w:t>ООО</w:t>
      </w:r>
      <w:proofErr w:type="gramEnd"/>
      <w:r w:rsidR="0094363D">
        <w:rPr>
          <w:rFonts w:ascii="Times New Roman" w:eastAsia="Times New Roman" w:hAnsi="Times New Roman"/>
          <w:bCs/>
          <w:lang w:eastAsia="ru-RU"/>
        </w:rPr>
        <w:t xml:space="preserve"> УК «Альфа»</w:t>
      </w:r>
      <w:r>
        <w:rPr>
          <w:rFonts w:ascii="Times New Roman" w:eastAsia="Times New Roman" w:hAnsi="Times New Roman"/>
          <w:bCs/>
          <w:lang w:eastAsia="ru-RU"/>
        </w:rPr>
        <w:t>;</w:t>
      </w:r>
    </w:p>
    <w:p w:rsidR="0094363D" w:rsidRDefault="0094363D" w:rsidP="0082616F">
      <w:pPr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82616F" w:rsidRDefault="0082616F" w:rsidP="0082616F">
      <w:pPr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82616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МП МУК «Красноярская» (ИНН 2460000726)</w:t>
      </w:r>
    </w:p>
    <w:p w:rsidR="00EE4212" w:rsidRDefault="00EE4212" w:rsidP="0082616F">
      <w:pPr>
        <w:jc w:val="center"/>
        <w:rPr>
          <w:i/>
          <w:iCs/>
        </w:rPr>
      </w:pPr>
    </w:p>
    <w:p w:rsidR="007B5F78" w:rsidRPr="007B5F78" w:rsidRDefault="00EE4212" w:rsidP="00BD6281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107">
        <w:rPr>
          <w:rFonts w:ascii="Times New Roman" w:eastAsia="Times New Roman" w:hAnsi="Times New Roman"/>
          <w:b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EE4212" w:rsidRPr="00ED7BFA" w:rsidRDefault="00CC67BE" w:rsidP="00BD6281">
      <w:pPr>
        <w:jc w:val="center"/>
        <w:rPr>
          <w:rFonts w:ascii="Times New Roman" w:eastAsia="Times New Roman" w:hAnsi="Times New Roman"/>
          <w:b/>
          <w:bCs/>
          <w:color w:val="00B0F0"/>
          <w:lang w:eastAsia="ru-RU"/>
        </w:rPr>
      </w:pPr>
      <w:r w:rsidRPr="00CC67BE">
        <w:rPr>
          <w:rFonts w:ascii="Times New Roman" w:eastAsia="Times New Roman" w:hAnsi="Times New Roman"/>
          <w:b/>
          <w:bCs/>
          <w:lang w:eastAsia="ru-RU"/>
        </w:rPr>
        <w:t>пер. Тихий, 22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им газеты Красноярский Рабочий, 91 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Мира, 101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Мира, 107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Мира, 109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Мира, 112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Мира, 140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Александра Матросова, 11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Аэровокзальная, 2г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Аэровокзальная, 2ж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Аэровокзальная, 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Аэровокзальная, 3/а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Аэровокзальная, 3/б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Аэровокзальная, 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Аэровокзальная, 8/</w:t>
      </w:r>
      <w:r>
        <w:rPr>
          <w:rFonts w:ascii="Times New Roman" w:eastAsia="Times New Roman" w:hAnsi="Times New Roman"/>
          <w:b/>
          <w:bCs/>
          <w:lang w:eastAsia="ru-RU"/>
        </w:rPr>
        <w:t xml:space="preserve">3,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Бограда, 116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Бограда, 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Братьев Абалаковых, 2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Волгоградская, 31 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Горького, 10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Декабристов, 23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Декабристов, 24/1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Декабристов, 36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Декабристов, 5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Забобонова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, 4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им Академика Вавилова, 39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им Академика Вавилова, 48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Карла Маркса, 14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Карла Маркса, 175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Конституции, 23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Копылова, 36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Красномосковская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, 34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Крупской, 10 Б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Крупской, 12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Крупской, 12 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Крупской, 38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Крупской, 44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Ленина, 137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Малиновского, 8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Охраны Труда, 1а/5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Парашютная, 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Свердловская, 13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Свердловская, 33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 ул. Урицкого, 50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ул. Фурманова, 96,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Свободный, 42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Свободный, 50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Свободный, 50а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Свободный, 54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Свободный, 62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. Свободный, 64а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Баумана, 8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Камская, 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Камская, 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Камская, 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Мечникова, 40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Можайского, 15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Можайского, 17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Можайского, 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Можайского, 6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Новая Заря, 17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Попова, 6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Попова, 8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Попова, 8а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Попова, 8г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proofErr w:type="spellStart"/>
      <w:r w:rsidRPr="00CC67BE">
        <w:rPr>
          <w:rFonts w:ascii="Times New Roman" w:eastAsia="Times New Roman" w:hAnsi="Times New Roman"/>
          <w:b/>
          <w:bCs/>
          <w:lang w:eastAsia="ru-RU"/>
        </w:rPr>
        <w:t>Тотмина</w:t>
      </w:r>
      <w:proofErr w:type="spellEnd"/>
      <w:r w:rsidRPr="00CC67BE">
        <w:rPr>
          <w:rFonts w:ascii="Times New Roman" w:eastAsia="Times New Roman" w:hAnsi="Times New Roman"/>
          <w:b/>
          <w:bCs/>
          <w:lang w:eastAsia="ru-RU"/>
        </w:rPr>
        <w:t>, 21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Фурманова, 100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</w:t>
      </w:r>
      <w:r w:rsidRPr="00CC67BE">
        <w:rPr>
          <w:rFonts w:ascii="Times New Roman" w:eastAsia="Times New Roman" w:hAnsi="Times New Roman"/>
          <w:b/>
          <w:bCs/>
          <w:color w:val="00B0F0"/>
          <w:lang w:eastAsia="ru-RU"/>
        </w:rPr>
        <w:t xml:space="preserve">. </w:t>
      </w:r>
      <w:r w:rsidRPr="00CC67BE">
        <w:rPr>
          <w:rFonts w:ascii="Times New Roman" w:eastAsia="Times New Roman" w:hAnsi="Times New Roman"/>
          <w:b/>
          <w:bCs/>
          <w:lang w:eastAsia="ru-RU"/>
        </w:rPr>
        <w:t>Фурманова, 98/1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Фурманова, 98/2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Фурманова, 98/3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Хабаровская 1-я, 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Хабаровская 2-я, 10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Хабаровская 2-я, 12а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Pr="00CC67BE">
        <w:rPr>
          <w:rFonts w:ascii="Times New Roman" w:eastAsia="Times New Roman" w:hAnsi="Times New Roman"/>
          <w:b/>
          <w:bCs/>
          <w:lang w:eastAsia="ru-RU"/>
        </w:rPr>
        <w:lastRenderedPageBreak/>
        <w:t xml:space="preserve">Хабаровская </w:t>
      </w:r>
      <w:r>
        <w:rPr>
          <w:rFonts w:ascii="Times New Roman" w:eastAsia="Times New Roman" w:hAnsi="Times New Roman"/>
          <w:b/>
          <w:bCs/>
          <w:lang w:eastAsia="ru-RU"/>
        </w:rPr>
        <w:t xml:space="preserve">2-я, </w:t>
      </w:r>
      <w:r w:rsidRPr="00CC67BE">
        <w:rPr>
          <w:rFonts w:ascii="Times New Roman" w:eastAsia="Times New Roman" w:hAnsi="Times New Roman"/>
          <w:b/>
          <w:bCs/>
          <w:lang w:eastAsia="ru-RU"/>
        </w:rPr>
        <w:t>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Хабаровская 2-я, 8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CC67BE">
        <w:rPr>
          <w:rFonts w:ascii="Times New Roman" w:eastAsia="Times New Roman" w:hAnsi="Times New Roman"/>
          <w:b/>
          <w:bCs/>
          <w:lang w:eastAsia="ru-RU"/>
        </w:rPr>
        <w:t>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Шахтеров, 6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Юшкова, 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Юшкова, 44а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CC67BE">
        <w:rPr>
          <w:rFonts w:ascii="Times New Roman" w:eastAsia="Times New Roman" w:hAnsi="Times New Roman"/>
          <w:b/>
          <w:bCs/>
          <w:lang w:eastAsia="ru-RU"/>
        </w:rPr>
        <w:t>ул. Юшкова, 48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</w:p>
    <w:p w:rsidR="00EE4212" w:rsidRPr="00FE121B" w:rsidRDefault="00EE4212" w:rsidP="00EE4212">
      <w:pPr>
        <w:rPr>
          <w:rFonts w:ascii="Times New Roman" w:eastAsia="Times New Roman" w:hAnsi="Times New Roman"/>
          <w:bCs/>
          <w:lang w:eastAsia="ru-RU"/>
        </w:rPr>
      </w:pPr>
    </w:p>
    <w:p w:rsidR="00EE2105" w:rsidRDefault="00EE4212" w:rsidP="00EE210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E121B">
        <w:rPr>
          <w:rFonts w:ascii="Times New Roman" w:eastAsia="Times New Roman" w:hAnsi="Times New Roman"/>
          <w:bCs/>
          <w:lang w:eastAsia="ru-RU"/>
        </w:rPr>
        <w:t>ООО «Сибирская теплосбытовая компания» уведомляет собственников жилых помещений, проживающих в дом</w:t>
      </w:r>
      <w:r w:rsidR="00A93004">
        <w:rPr>
          <w:rFonts w:ascii="Times New Roman" w:eastAsia="Times New Roman" w:hAnsi="Times New Roman"/>
          <w:bCs/>
          <w:lang w:eastAsia="ru-RU"/>
        </w:rPr>
        <w:t>ах</w:t>
      </w:r>
      <w:r w:rsidRPr="00FE121B">
        <w:rPr>
          <w:rFonts w:ascii="Times New Roman" w:eastAsia="Times New Roman" w:hAnsi="Times New Roman"/>
          <w:bCs/>
          <w:lang w:eastAsia="ru-RU"/>
        </w:rPr>
        <w:t>, находящи</w:t>
      </w:r>
      <w:r w:rsidR="00A93004">
        <w:rPr>
          <w:rFonts w:ascii="Times New Roman" w:eastAsia="Times New Roman" w:hAnsi="Times New Roman"/>
          <w:bCs/>
          <w:lang w:eastAsia="ru-RU"/>
        </w:rPr>
        <w:t>х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ся под управлением </w:t>
      </w:r>
      <w:r w:rsidR="00DA4F2C" w:rsidRPr="00DA4F2C">
        <w:rPr>
          <w:rFonts w:ascii="Times New Roman" w:eastAsia="Times New Roman" w:hAnsi="Times New Roman"/>
          <w:b/>
          <w:bCs/>
          <w:lang w:eastAsia="ru-RU"/>
        </w:rPr>
        <w:t>МП МУК «Красноярская»</w:t>
      </w:r>
      <w:r w:rsidRPr="00FE121B">
        <w:rPr>
          <w:rFonts w:ascii="Times New Roman" w:eastAsia="Times New Roman" w:hAnsi="Times New Roman"/>
          <w:b/>
          <w:bCs/>
          <w:lang w:eastAsia="ru-RU"/>
        </w:rPr>
        <w:t>,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>
        <w:rPr>
          <w:rFonts w:ascii="Times New Roman" w:eastAsia="Times New Roman" w:hAnsi="Times New Roman"/>
          <w:bCs/>
          <w:lang w:eastAsia="ru-RU"/>
        </w:rPr>
        <w:t>по</w:t>
      </w:r>
      <w:r w:rsidRPr="00FE121B">
        <w:rPr>
          <w:rFonts w:ascii="Times New Roman" w:eastAsia="Times New Roman" w:hAnsi="Times New Roman"/>
          <w:bCs/>
          <w:lang w:eastAsia="ru-RU"/>
        </w:rPr>
        <w:t> инициативе ресурсоснабжающ</w:t>
      </w:r>
      <w:r w:rsidR="00DA4F2C">
        <w:rPr>
          <w:rFonts w:ascii="Times New Roman" w:eastAsia="Times New Roman" w:hAnsi="Times New Roman"/>
          <w:bCs/>
          <w:lang w:eastAsia="ru-RU"/>
        </w:rPr>
        <w:t>их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DA4F2C">
        <w:rPr>
          <w:rFonts w:ascii="Times New Roman" w:eastAsia="Times New Roman" w:hAnsi="Times New Roman"/>
          <w:bCs/>
          <w:lang w:eastAsia="ru-RU"/>
        </w:rPr>
        <w:t>й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</w:t>
      </w:r>
      <w:r w:rsidRPr="00FE121B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DA4F2C" w:rsidRPr="002C556C">
        <w:rPr>
          <w:rFonts w:ascii="Times New Roman" w:eastAsia="Times New Roman" w:hAnsi="Times New Roman"/>
          <w:b/>
          <w:bCs/>
          <w:lang w:eastAsia="ru-RU"/>
        </w:rPr>
        <w:t>ноя</w:t>
      </w:r>
      <w:r w:rsidRPr="002C556C">
        <w:rPr>
          <w:rFonts w:ascii="Times New Roman" w:eastAsia="Times New Roman" w:hAnsi="Times New Roman"/>
          <w:b/>
          <w:bCs/>
          <w:lang w:eastAsia="ru-RU"/>
        </w:rPr>
        <w:t>бря 2019</w:t>
      </w:r>
      <w:r w:rsidRPr="002C556C">
        <w:rPr>
          <w:rFonts w:ascii="Times New Roman" w:eastAsia="Times New Roman" w:hAnsi="Times New Roman"/>
          <w:bCs/>
          <w:lang w:eastAsia="ru-RU"/>
        </w:rPr>
        <w:t xml:space="preserve"> года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2B0F53">
        <w:rPr>
          <w:rFonts w:ascii="Times New Roman" w:eastAsia="Times New Roman" w:hAnsi="Times New Roman"/>
          <w:bCs/>
          <w:lang w:eastAsia="ru-RU"/>
        </w:rPr>
        <w:t>ов</w:t>
      </w:r>
      <w:r w:rsidRPr="00FE121B">
        <w:rPr>
          <w:rFonts w:ascii="Times New Roman" w:eastAsia="Times New Roman" w:hAnsi="Times New Roman"/>
          <w:bCs/>
          <w:lang w:eastAsia="ru-RU"/>
        </w:rPr>
        <w:t>:</w:t>
      </w:r>
    </w:p>
    <w:p w:rsidR="00EE2105" w:rsidRDefault="00EE4212" w:rsidP="00EE210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2B0F53">
        <w:rPr>
          <w:rFonts w:ascii="Times New Roman" w:eastAsia="Times New Roman" w:hAnsi="Times New Roman"/>
          <w:bCs/>
          <w:lang w:eastAsia="ru-RU"/>
        </w:rPr>
        <w:t xml:space="preserve">- АО «Енисейская ТГК (ТГК-13)» теплоснабжения и поставки горячей воды </w:t>
      </w:r>
      <w:r w:rsidR="002B0F53" w:rsidRPr="002B0F53">
        <w:rPr>
          <w:rFonts w:ascii="Times New Roman" w:eastAsia="Times New Roman" w:hAnsi="Times New Roman"/>
          <w:bCs/>
          <w:lang w:eastAsia="ru-RU"/>
        </w:rPr>
        <w:t>№3666 от 01.06.2014г.;</w:t>
      </w:r>
    </w:p>
    <w:p w:rsidR="002B0F53" w:rsidRPr="002B0F53" w:rsidRDefault="002B0F53" w:rsidP="00EE2105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2B0F53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2B0F5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2B0F53">
        <w:rPr>
          <w:rFonts w:ascii="Times New Roman" w:eastAsia="Times New Roman" w:hAnsi="Times New Roman"/>
          <w:bCs/>
          <w:lang w:eastAsia="ru-RU"/>
        </w:rPr>
        <w:t xml:space="preserve">» холодного водоснабжения и водоотведения </w:t>
      </w:r>
      <w:r w:rsidRPr="002C556C">
        <w:rPr>
          <w:rFonts w:ascii="Times New Roman" w:eastAsia="Times New Roman" w:hAnsi="Times New Roman"/>
          <w:bCs/>
          <w:lang w:eastAsia="ru-RU"/>
        </w:rPr>
        <w:t>16/00328 от 10.06.2014г.</w:t>
      </w:r>
      <w:r w:rsidRPr="002B0F53">
        <w:rPr>
          <w:rFonts w:ascii="Times New Roman" w:eastAsia="Times New Roman" w:hAnsi="Times New Roman"/>
          <w:bCs/>
          <w:lang w:eastAsia="ru-RU"/>
        </w:rPr>
        <w:t>;</w:t>
      </w:r>
    </w:p>
    <w:p w:rsidR="002B0F53" w:rsidRDefault="002B0F53" w:rsidP="002B0F53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4212" w:rsidRPr="002B0F53" w:rsidRDefault="002B0F53" w:rsidP="00EE421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83C6E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</w:t>
      </w:r>
      <w:r>
        <w:rPr>
          <w:rFonts w:ascii="Times New Roman" w:eastAsia="Times New Roman" w:hAnsi="Times New Roman"/>
          <w:bCs/>
          <w:lang w:eastAsia="ru-RU"/>
        </w:rPr>
        <w:t>и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r w:rsidRPr="00983C6E">
        <w:rPr>
          <w:rFonts w:ascii="Times New Roman" w:eastAsia="Times New Roman" w:hAnsi="Times New Roman"/>
          <w:bCs/>
          <w:lang w:eastAsia="ru-RU"/>
        </w:rPr>
        <w:t>(далее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83C6E">
        <w:rPr>
          <w:rFonts w:ascii="Times New Roman" w:eastAsia="Times New Roman" w:hAnsi="Times New Roman"/>
          <w:bCs/>
          <w:lang w:eastAsia="ru-RU"/>
        </w:rPr>
        <w:t>- РСО) с 01.1</w:t>
      </w:r>
      <w:r>
        <w:rPr>
          <w:rFonts w:ascii="Times New Roman" w:eastAsia="Times New Roman" w:hAnsi="Times New Roman"/>
          <w:bCs/>
          <w:lang w:eastAsia="ru-RU"/>
        </w:rPr>
        <w:t>1</w:t>
      </w:r>
      <w:r w:rsidRPr="00983C6E">
        <w:rPr>
          <w:rFonts w:ascii="Times New Roman" w:eastAsia="Times New Roman" w:hAnsi="Times New Roman"/>
          <w:bCs/>
          <w:lang w:eastAsia="ru-RU"/>
        </w:rPr>
        <w:t>.2019г</w:t>
      </w:r>
      <w:r>
        <w:rPr>
          <w:rFonts w:ascii="Times New Roman" w:eastAsia="Times New Roman" w:hAnsi="Times New Roman"/>
          <w:bCs/>
          <w:lang w:eastAsia="ru-RU"/>
        </w:rPr>
        <w:t>.</w:t>
      </w:r>
      <w:r w:rsidRPr="00983C6E">
        <w:rPr>
          <w:rFonts w:ascii="Times New Roman" w:eastAsia="Times New Roman" w:hAnsi="Times New Roman"/>
          <w:bCs/>
          <w:lang w:eastAsia="ru-RU"/>
        </w:rPr>
        <w:t xml:space="preserve"> </w:t>
      </w:r>
      <w:r w:rsidR="00EE4212" w:rsidRPr="002B0F53">
        <w:rPr>
          <w:rFonts w:ascii="Times New Roman" w:eastAsia="Times New Roman" w:hAnsi="Times New Roman"/>
          <w:bCs/>
          <w:lang w:eastAsia="ru-RU"/>
        </w:rPr>
        <w:t xml:space="preserve"> приступает к исполнению коммунальных услуг отопления и горячего </w:t>
      </w:r>
      <w:proofErr w:type="gramStart"/>
      <w:r w:rsidR="00EE4212" w:rsidRPr="002B0F53">
        <w:rPr>
          <w:rFonts w:ascii="Times New Roman" w:eastAsia="Times New Roman" w:hAnsi="Times New Roman"/>
          <w:bCs/>
          <w:lang w:eastAsia="ru-RU"/>
        </w:rPr>
        <w:t>водоснабжения  напрямую</w:t>
      </w:r>
      <w:proofErr w:type="gramEnd"/>
      <w:r w:rsidR="00EE4212" w:rsidRPr="002B0F53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EE4212" w:rsidRPr="002B0F53" w:rsidRDefault="00EE4212" w:rsidP="00EE4212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2B0F53" w:rsidRDefault="00EE4212" w:rsidP="00EE4212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B0F53">
        <w:rPr>
          <w:rFonts w:ascii="Times New Roman" w:eastAsia="Times New Roman" w:hAnsi="Times New Roman"/>
          <w:bCs/>
          <w:lang w:eastAsia="ru-RU"/>
        </w:rPr>
        <w:t xml:space="preserve"> На </w:t>
      </w:r>
      <w:r w:rsidR="002B0F53">
        <w:rPr>
          <w:rFonts w:ascii="Times New Roman" w:eastAsia="Times New Roman" w:hAnsi="Times New Roman"/>
          <w:bCs/>
          <w:lang w:eastAsia="ru-RU"/>
        </w:rPr>
        <w:t>09.09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.2019г. общая задолженность </w:t>
      </w:r>
      <w:r w:rsidR="002B0F53" w:rsidRPr="002B0F53">
        <w:rPr>
          <w:rFonts w:ascii="Times New Roman" w:eastAsia="Times New Roman" w:hAnsi="Times New Roman"/>
          <w:b/>
          <w:bCs/>
          <w:lang w:eastAsia="ru-RU"/>
        </w:rPr>
        <w:t>МП МУК «Красноярская»</w:t>
      </w:r>
      <w:r w:rsidR="002B0F53">
        <w:rPr>
          <w:rFonts w:ascii="Times New Roman" w:eastAsia="Times New Roman" w:hAnsi="Times New Roman"/>
          <w:b/>
          <w:bCs/>
          <w:lang w:eastAsia="ru-RU"/>
        </w:rPr>
        <w:t>:</w:t>
      </w:r>
    </w:p>
    <w:p w:rsidR="00EE4212" w:rsidRDefault="00EE4212" w:rsidP="00EE4212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B0F53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2B0F53">
        <w:rPr>
          <w:rFonts w:ascii="Times New Roman" w:eastAsia="Times New Roman" w:hAnsi="Times New Roman"/>
          <w:bCs/>
        </w:rPr>
        <w:t xml:space="preserve">- 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перед АО "Енисейская ТГК (ТГК-13)" превышает две среднемесячные величины обязательств по оплате и составляет – </w:t>
      </w:r>
      <w:r w:rsidR="00E86399" w:rsidRPr="00E86399">
        <w:rPr>
          <w:rFonts w:ascii="Times New Roman" w:eastAsia="Times New Roman" w:hAnsi="Times New Roman"/>
          <w:b/>
          <w:bCs/>
          <w:lang w:eastAsia="ru-RU"/>
        </w:rPr>
        <w:t>108 992 396,04</w:t>
      </w:r>
      <w:r w:rsidR="00E86399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2B0F53">
        <w:rPr>
          <w:rFonts w:ascii="Times New Roman" w:eastAsia="Times New Roman" w:hAnsi="Times New Roman"/>
          <w:b/>
          <w:bCs/>
          <w:lang w:eastAsia="ru-RU"/>
        </w:rPr>
        <w:t>руб</w:t>
      </w:r>
      <w:r w:rsidRPr="002B0F53">
        <w:rPr>
          <w:rFonts w:ascii="Times New Roman" w:eastAsia="Times New Roman" w:hAnsi="Times New Roman"/>
          <w:bCs/>
          <w:lang w:eastAsia="ru-RU"/>
        </w:rPr>
        <w:t>.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(среднемесячная величина обязательств по договору составляет </w:t>
      </w:r>
      <w:r w:rsidR="002C556C" w:rsidRPr="002C556C">
        <w:rPr>
          <w:rFonts w:ascii="Times New Roman" w:eastAsia="Times New Roman" w:hAnsi="Times New Roman"/>
          <w:b/>
          <w:bCs/>
          <w:lang w:eastAsia="ru-RU"/>
        </w:rPr>
        <w:t>16 1</w:t>
      </w:r>
      <w:r w:rsidR="002C556C">
        <w:rPr>
          <w:rFonts w:ascii="Times New Roman" w:eastAsia="Times New Roman" w:hAnsi="Times New Roman"/>
          <w:b/>
          <w:bCs/>
          <w:lang w:eastAsia="ru-RU"/>
        </w:rPr>
        <w:t>21 337</w:t>
      </w:r>
      <w:r w:rsidR="00A93004" w:rsidRPr="00A93004">
        <w:rPr>
          <w:rFonts w:ascii="Times New Roman" w:eastAsia="Times New Roman" w:hAnsi="Times New Roman"/>
          <w:b/>
          <w:bCs/>
          <w:lang w:eastAsia="ru-RU"/>
        </w:rPr>
        <w:t>,</w:t>
      </w:r>
      <w:proofErr w:type="gramStart"/>
      <w:r w:rsidR="002C556C">
        <w:rPr>
          <w:rFonts w:ascii="Times New Roman" w:eastAsia="Times New Roman" w:hAnsi="Times New Roman"/>
          <w:b/>
          <w:bCs/>
          <w:lang w:eastAsia="ru-RU"/>
        </w:rPr>
        <w:t>46</w:t>
      </w:r>
      <w:r w:rsidR="00A93004" w:rsidRPr="00A9300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15552">
        <w:rPr>
          <w:rFonts w:ascii="Times New Roman" w:eastAsia="Times New Roman" w:hAnsi="Times New Roman"/>
          <w:b/>
          <w:bCs/>
          <w:lang w:eastAsia="ru-RU"/>
        </w:rPr>
        <w:t xml:space="preserve"> руб.</w:t>
      </w:r>
      <w:proofErr w:type="gramEnd"/>
      <w:r w:rsidRPr="00415552">
        <w:rPr>
          <w:rFonts w:ascii="Times New Roman" w:eastAsia="Times New Roman" w:hAnsi="Times New Roman"/>
          <w:b/>
          <w:bCs/>
          <w:lang w:eastAsia="ru-RU"/>
        </w:rPr>
        <w:t>).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Задолженность в размере, превышающем две среднемесячные величины по оплате ресурсов и услуг, подтверждена </w:t>
      </w:r>
      <w:r w:rsidR="00B8258D">
        <w:rPr>
          <w:rFonts w:ascii="Times New Roman" w:eastAsia="Times New Roman" w:hAnsi="Times New Roman"/>
          <w:bCs/>
          <w:lang w:eastAsia="ru-RU"/>
        </w:rPr>
        <w:t xml:space="preserve">соответствующим Актом сверки между </w:t>
      </w:r>
      <w:r w:rsidR="00B8258D" w:rsidRPr="00415552">
        <w:rPr>
          <w:rFonts w:ascii="Times New Roman" w:eastAsia="Times New Roman" w:hAnsi="Times New Roman"/>
          <w:bCs/>
          <w:lang w:eastAsia="ru-RU"/>
        </w:rPr>
        <w:t>АО "Енисейская ТГК (ТГК-13</w:t>
      </w:r>
      <w:r w:rsidR="00B8258D">
        <w:rPr>
          <w:rFonts w:ascii="Times New Roman" w:eastAsia="Times New Roman" w:hAnsi="Times New Roman"/>
          <w:bCs/>
          <w:lang w:eastAsia="ru-RU"/>
        </w:rPr>
        <w:t xml:space="preserve">» </w:t>
      </w:r>
      <w:proofErr w:type="gramStart"/>
      <w:r w:rsidR="00B8258D">
        <w:rPr>
          <w:rFonts w:ascii="Times New Roman" w:eastAsia="Times New Roman" w:hAnsi="Times New Roman"/>
          <w:bCs/>
          <w:lang w:eastAsia="ru-RU"/>
        </w:rPr>
        <w:t xml:space="preserve">и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</w:t>
      </w:r>
      <w:r w:rsidR="00B8258D" w:rsidRPr="00B8258D">
        <w:rPr>
          <w:rFonts w:ascii="Times New Roman" w:eastAsia="Times New Roman" w:hAnsi="Times New Roman"/>
          <w:bCs/>
          <w:lang w:eastAsia="ru-RU"/>
        </w:rPr>
        <w:t>МП</w:t>
      </w:r>
      <w:proofErr w:type="gramEnd"/>
      <w:r w:rsidR="00B8258D" w:rsidRPr="00B8258D">
        <w:rPr>
          <w:rFonts w:ascii="Times New Roman" w:eastAsia="Times New Roman" w:hAnsi="Times New Roman"/>
          <w:bCs/>
          <w:lang w:eastAsia="ru-RU"/>
        </w:rPr>
        <w:t xml:space="preserve"> МУК «Красноярская»</w:t>
      </w:r>
      <w:r w:rsidR="00B8258D">
        <w:rPr>
          <w:rFonts w:ascii="Times New Roman" w:eastAsia="Times New Roman" w:hAnsi="Times New Roman"/>
          <w:bCs/>
          <w:lang w:eastAsia="ru-RU"/>
        </w:rPr>
        <w:t>;</w:t>
      </w:r>
    </w:p>
    <w:p w:rsidR="00B8258D" w:rsidRDefault="00B8258D" w:rsidP="00EE4212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FE0635" w:rsidRDefault="00B8258D" w:rsidP="00FE0635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перед </w:t>
      </w:r>
      <w:r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>»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за х</w:t>
      </w:r>
      <w:r w:rsidRPr="00A2716C">
        <w:rPr>
          <w:rFonts w:ascii="Times New Roman" w:eastAsia="Times New Roman" w:hAnsi="Times New Roman"/>
          <w:bCs/>
          <w:lang w:eastAsia="ru-RU"/>
        </w:rPr>
        <w:t>олодно</w:t>
      </w:r>
      <w:r>
        <w:rPr>
          <w:rFonts w:ascii="Times New Roman" w:eastAsia="Times New Roman" w:hAnsi="Times New Roman"/>
          <w:bCs/>
          <w:lang w:eastAsia="ru-RU"/>
        </w:rPr>
        <w:t>е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водоснабжени</w:t>
      </w:r>
      <w:r>
        <w:rPr>
          <w:rFonts w:ascii="Times New Roman" w:eastAsia="Times New Roman" w:hAnsi="Times New Roman"/>
          <w:bCs/>
          <w:lang w:eastAsia="ru-RU"/>
        </w:rPr>
        <w:t>е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и водоотведени</w:t>
      </w:r>
      <w:r>
        <w:rPr>
          <w:rFonts w:ascii="Times New Roman" w:eastAsia="Times New Roman" w:hAnsi="Times New Roman"/>
          <w:bCs/>
          <w:lang w:eastAsia="ru-RU"/>
        </w:rPr>
        <w:t>е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превышает две среднемесячные величины обязательств по оплате и составляет –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B8258D">
        <w:rPr>
          <w:rFonts w:ascii="Times New Roman" w:eastAsia="Times New Roman" w:hAnsi="Times New Roman"/>
          <w:b/>
          <w:bCs/>
          <w:lang w:eastAsia="ru-RU"/>
        </w:rPr>
        <w:t>31 826 994,59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15552">
        <w:rPr>
          <w:rFonts w:ascii="Times New Roman" w:eastAsia="Times New Roman" w:hAnsi="Times New Roman"/>
          <w:b/>
          <w:bCs/>
          <w:lang w:eastAsia="ru-RU"/>
        </w:rPr>
        <w:t>руб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составляет </w:t>
      </w:r>
      <w:r>
        <w:rPr>
          <w:rFonts w:ascii="Times New Roman" w:eastAsia="Times New Roman" w:hAnsi="Times New Roman"/>
          <w:b/>
          <w:bCs/>
          <w:lang w:eastAsia="ru-RU"/>
        </w:rPr>
        <w:t>3 978 878</w:t>
      </w:r>
      <w:r w:rsidRPr="00EE2105">
        <w:rPr>
          <w:rFonts w:ascii="Times New Roman" w:eastAsia="Times New Roman" w:hAnsi="Times New Roman"/>
          <w:b/>
          <w:bCs/>
          <w:lang w:eastAsia="ru-RU"/>
        </w:rPr>
        <w:t>,</w:t>
      </w:r>
      <w:r>
        <w:rPr>
          <w:rFonts w:ascii="Times New Roman" w:eastAsia="Times New Roman" w:hAnsi="Times New Roman"/>
          <w:b/>
          <w:bCs/>
          <w:lang w:eastAsia="ru-RU"/>
        </w:rPr>
        <w:t>10</w:t>
      </w:r>
      <w:r w:rsidRPr="00415552">
        <w:rPr>
          <w:rFonts w:ascii="Times New Roman" w:eastAsia="Times New Roman" w:hAnsi="Times New Roman"/>
          <w:b/>
          <w:bCs/>
          <w:lang w:eastAsia="ru-RU"/>
        </w:rPr>
        <w:t xml:space="preserve"> руб.).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Задолженность в размере, превышающем две среднемесячные величины по оплате ресурсов и услуг, подтверждена </w:t>
      </w:r>
      <w:r>
        <w:rPr>
          <w:rFonts w:ascii="Times New Roman" w:eastAsia="Times New Roman" w:hAnsi="Times New Roman"/>
          <w:bCs/>
          <w:lang w:eastAsia="ru-RU"/>
        </w:rPr>
        <w:t>соответствующим Актом сверки между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proofErr w:type="gramStart"/>
      <w:r w:rsidR="00FE0635">
        <w:rPr>
          <w:rFonts w:ascii="Times New Roman" w:eastAsia="Times New Roman" w:hAnsi="Times New Roman"/>
          <w:bCs/>
          <w:lang w:eastAsia="ru-RU"/>
        </w:rPr>
        <w:t xml:space="preserve">и </w:t>
      </w:r>
      <w:r w:rsidR="00FE0635" w:rsidRPr="00415552">
        <w:rPr>
          <w:rFonts w:ascii="Times New Roman" w:eastAsia="Times New Roman" w:hAnsi="Times New Roman"/>
          <w:bCs/>
          <w:lang w:eastAsia="ru-RU"/>
        </w:rPr>
        <w:t xml:space="preserve"> </w:t>
      </w:r>
      <w:r w:rsidR="00FE0635" w:rsidRPr="00B8258D">
        <w:rPr>
          <w:rFonts w:ascii="Times New Roman" w:eastAsia="Times New Roman" w:hAnsi="Times New Roman"/>
          <w:bCs/>
          <w:lang w:eastAsia="ru-RU"/>
        </w:rPr>
        <w:t>МП</w:t>
      </w:r>
      <w:proofErr w:type="gramEnd"/>
      <w:r w:rsidR="00FE0635" w:rsidRPr="00B8258D">
        <w:rPr>
          <w:rFonts w:ascii="Times New Roman" w:eastAsia="Times New Roman" w:hAnsi="Times New Roman"/>
          <w:bCs/>
          <w:lang w:eastAsia="ru-RU"/>
        </w:rPr>
        <w:t xml:space="preserve"> МУК «Красноярская»</w:t>
      </w:r>
    </w:p>
    <w:p w:rsidR="006F1ACC" w:rsidRPr="006F1ACC" w:rsidRDefault="006F1ACC" w:rsidP="006F1ACC">
      <w:pPr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6F1ACC" w:rsidRPr="00EB5996" w:rsidRDefault="006F1ACC" w:rsidP="006F1ACC">
      <w:pPr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B599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ООО УК "Эксперт+" (ИНН 2461226652)</w:t>
      </w:r>
    </w:p>
    <w:p w:rsidR="006F1ACC" w:rsidRPr="00EB5996" w:rsidRDefault="006F1ACC" w:rsidP="006F1ACC">
      <w:pPr>
        <w:jc w:val="center"/>
        <w:rPr>
          <w:i/>
          <w:iCs/>
        </w:rPr>
      </w:pPr>
    </w:p>
    <w:p w:rsidR="006F1ACC" w:rsidRPr="00EB5996" w:rsidRDefault="006F1ACC" w:rsidP="006F1ACC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B5996">
        <w:rPr>
          <w:rFonts w:ascii="Times New Roman" w:eastAsia="Times New Roman" w:hAnsi="Times New Roman"/>
          <w:b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F821D3" w:rsidRPr="00EB5996" w:rsidRDefault="00F821D3" w:rsidP="00F821D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B5996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Щорса, 20, ул. Алеши </w:t>
      </w:r>
      <w:proofErr w:type="spellStart"/>
      <w:r w:rsidRPr="00EB5996">
        <w:rPr>
          <w:rFonts w:ascii="Times New Roman" w:eastAsia="Times New Roman" w:hAnsi="Times New Roman"/>
          <w:b/>
          <w:bCs/>
          <w:lang w:eastAsia="ru-RU"/>
        </w:rPr>
        <w:t>Тимошенкова</w:t>
      </w:r>
      <w:proofErr w:type="spellEnd"/>
      <w:r w:rsidRPr="00EB5996">
        <w:rPr>
          <w:rFonts w:ascii="Times New Roman" w:eastAsia="Times New Roman" w:hAnsi="Times New Roman"/>
          <w:b/>
          <w:bCs/>
          <w:lang w:eastAsia="ru-RU"/>
        </w:rPr>
        <w:t>,</w:t>
      </w:r>
      <w:r w:rsidRPr="00EB5996">
        <w:rPr>
          <w:rFonts w:ascii="Times New Roman" w:eastAsia="Times New Roman" w:hAnsi="Times New Roman"/>
          <w:b/>
          <w:bCs/>
          <w:lang w:eastAsia="ru-RU"/>
        </w:rPr>
        <w:tab/>
        <w:t>175, ул</w:t>
      </w:r>
      <w:r w:rsidR="003F7680">
        <w:rPr>
          <w:rFonts w:ascii="Times New Roman" w:eastAsia="Times New Roman" w:hAnsi="Times New Roman"/>
          <w:b/>
          <w:bCs/>
          <w:lang w:eastAsia="ru-RU"/>
        </w:rPr>
        <w:t>.</w:t>
      </w:r>
      <w:r w:rsidRPr="00EB5996">
        <w:rPr>
          <w:rFonts w:ascii="Times New Roman" w:eastAsia="Times New Roman" w:hAnsi="Times New Roman"/>
          <w:b/>
          <w:bCs/>
          <w:lang w:eastAsia="ru-RU"/>
        </w:rPr>
        <w:t xml:space="preserve"> Алеши </w:t>
      </w:r>
      <w:proofErr w:type="spellStart"/>
      <w:r w:rsidRPr="00EB5996">
        <w:rPr>
          <w:rFonts w:ascii="Times New Roman" w:eastAsia="Times New Roman" w:hAnsi="Times New Roman"/>
          <w:b/>
          <w:bCs/>
          <w:lang w:eastAsia="ru-RU"/>
        </w:rPr>
        <w:t>Тимошенкова</w:t>
      </w:r>
      <w:proofErr w:type="spellEnd"/>
      <w:r w:rsidRPr="00EB5996">
        <w:rPr>
          <w:rFonts w:ascii="Times New Roman" w:eastAsia="Times New Roman" w:hAnsi="Times New Roman"/>
          <w:b/>
          <w:bCs/>
          <w:lang w:eastAsia="ru-RU"/>
        </w:rPr>
        <w:t xml:space="preserve">, 167, </w:t>
      </w:r>
    </w:p>
    <w:p w:rsidR="00F821D3" w:rsidRPr="00EB5996" w:rsidRDefault="00F821D3" w:rsidP="00F821D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EB5996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EB5996">
        <w:rPr>
          <w:rFonts w:ascii="Times New Roman" w:eastAsia="Times New Roman" w:hAnsi="Times New Roman"/>
          <w:b/>
          <w:bCs/>
          <w:lang w:eastAsia="ru-RU"/>
        </w:rPr>
        <w:t xml:space="preserve"> им газеты Красноярский Рабочий, 47.</w:t>
      </w:r>
    </w:p>
    <w:p w:rsidR="00F821D3" w:rsidRPr="00EB5996" w:rsidRDefault="00F821D3" w:rsidP="006F1ACC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6F1ACC" w:rsidRPr="00EB5996" w:rsidRDefault="006F1ACC" w:rsidP="006F1AC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B5996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EB5996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EB5996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F821D3" w:rsidRPr="00EB5996">
        <w:rPr>
          <w:rFonts w:ascii="Times New Roman" w:eastAsia="Times New Roman" w:hAnsi="Times New Roman"/>
          <w:b/>
          <w:bCs/>
          <w:lang w:eastAsia="ru-RU"/>
        </w:rPr>
        <w:t>ООО УК "Эксперт+"</w:t>
      </w:r>
      <w:r w:rsidRPr="00EB5996">
        <w:rPr>
          <w:rFonts w:ascii="Times New Roman" w:eastAsia="Times New Roman" w:hAnsi="Times New Roman"/>
          <w:b/>
          <w:bCs/>
          <w:lang w:eastAsia="ru-RU"/>
        </w:rPr>
        <w:t>,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EB5996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EB5996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EB5996">
        <w:rPr>
          <w:rFonts w:ascii="Times New Roman" w:eastAsia="Times New Roman" w:hAnsi="Times New Roman"/>
          <w:b/>
          <w:bCs/>
          <w:lang w:eastAsia="ru-RU"/>
        </w:rPr>
        <w:t>с 1 ноября 2019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года договоров:</w:t>
      </w:r>
    </w:p>
    <w:p w:rsidR="006F1ACC" w:rsidRPr="00EB5996" w:rsidRDefault="006F1ACC" w:rsidP="006F1AC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B5996">
        <w:rPr>
          <w:rFonts w:ascii="Times New Roman" w:eastAsia="Times New Roman" w:hAnsi="Times New Roman"/>
          <w:bCs/>
          <w:lang w:eastAsia="ru-RU"/>
        </w:rPr>
        <w:t>- АО «Енисейская ТГК (ТГК-13)» теплоснабжения и поставки горячей воды №</w:t>
      </w:r>
      <w:r w:rsidR="00370C2B">
        <w:rPr>
          <w:rFonts w:ascii="Times New Roman" w:eastAsia="Times New Roman" w:hAnsi="Times New Roman"/>
          <w:bCs/>
          <w:lang w:eastAsia="ru-RU"/>
        </w:rPr>
        <w:t xml:space="preserve"> </w:t>
      </w:r>
      <w:r w:rsidR="001C7519" w:rsidRPr="00EB5996">
        <w:rPr>
          <w:rFonts w:ascii="Times New Roman" w:eastAsia="Times New Roman" w:hAnsi="Times New Roman"/>
          <w:bCs/>
          <w:lang w:eastAsia="ru-RU"/>
        </w:rPr>
        <w:t>7608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от 01.0</w:t>
      </w:r>
      <w:r w:rsidR="001C7519" w:rsidRPr="00EB5996">
        <w:rPr>
          <w:rFonts w:ascii="Times New Roman" w:eastAsia="Times New Roman" w:hAnsi="Times New Roman"/>
          <w:bCs/>
          <w:lang w:eastAsia="ru-RU"/>
        </w:rPr>
        <w:t>1</w:t>
      </w:r>
      <w:r w:rsidRPr="00EB5996">
        <w:rPr>
          <w:rFonts w:ascii="Times New Roman" w:eastAsia="Times New Roman" w:hAnsi="Times New Roman"/>
          <w:bCs/>
          <w:lang w:eastAsia="ru-RU"/>
        </w:rPr>
        <w:t>.201</w:t>
      </w:r>
      <w:r w:rsidR="001C7519" w:rsidRPr="00EB5996">
        <w:rPr>
          <w:rFonts w:ascii="Times New Roman" w:eastAsia="Times New Roman" w:hAnsi="Times New Roman"/>
          <w:bCs/>
          <w:lang w:eastAsia="ru-RU"/>
        </w:rPr>
        <w:t>8</w:t>
      </w:r>
      <w:r w:rsidRPr="00EB5996">
        <w:rPr>
          <w:rFonts w:ascii="Times New Roman" w:eastAsia="Times New Roman" w:hAnsi="Times New Roman"/>
          <w:bCs/>
          <w:lang w:eastAsia="ru-RU"/>
        </w:rPr>
        <w:t>г.;</w:t>
      </w:r>
    </w:p>
    <w:p w:rsidR="006F1ACC" w:rsidRPr="00EB5996" w:rsidRDefault="006F1ACC" w:rsidP="006F1AC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B5996"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 w:rsidRPr="00EB5996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EB5996">
        <w:rPr>
          <w:rFonts w:ascii="Times New Roman" w:eastAsia="Times New Roman" w:hAnsi="Times New Roman"/>
          <w:bCs/>
          <w:lang w:eastAsia="ru-RU"/>
        </w:rPr>
        <w:t xml:space="preserve">» холодного водоснабжения и водоотведения </w:t>
      </w:r>
      <w:r w:rsidR="001C7519" w:rsidRPr="00EB5996">
        <w:rPr>
          <w:rFonts w:ascii="Times New Roman" w:eastAsia="Times New Roman" w:hAnsi="Times New Roman"/>
          <w:bCs/>
          <w:lang w:eastAsia="ru-RU"/>
        </w:rPr>
        <w:t>№ 25/02974 от 18.07.2017г</w:t>
      </w:r>
      <w:r w:rsidRPr="00EB5996">
        <w:rPr>
          <w:rFonts w:ascii="Times New Roman" w:eastAsia="Times New Roman" w:hAnsi="Times New Roman"/>
          <w:bCs/>
          <w:lang w:eastAsia="ru-RU"/>
        </w:rPr>
        <w:t>.;</w:t>
      </w:r>
    </w:p>
    <w:p w:rsidR="006F1ACC" w:rsidRPr="006F1ACC" w:rsidRDefault="006F1ACC" w:rsidP="006F1ACC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6F1ACC" w:rsidRPr="00EB5996" w:rsidRDefault="006F1ACC" w:rsidP="006F1AC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B5996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EB5996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EB5996">
        <w:rPr>
          <w:rFonts w:ascii="Times New Roman" w:eastAsia="Times New Roman" w:hAnsi="Times New Roman"/>
          <w:bCs/>
          <w:lang w:eastAsia="ru-RU"/>
        </w:rPr>
        <w:t>» (далее - РСО) с 01.11.2019г.  приступа</w:t>
      </w:r>
      <w:r w:rsidR="00123F62">
        <w:rPr>
          <w:rFonts w:ascii="Times New Roman" w:eastAsia="Times New Roman" w:hAnsi="Times New Roman"/>
          <w:bCs/>
          <w:lang w:eastAsia="ru-RU"/>
        </w:rPr>
        <w:t>ю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т к исполнению коммунальных услуг </w:t>
      </w:r>
      <w:r w:rsidR="00123F62" w:rsidRPr="002B0F53">
        <w:rPr>
          <w:rFonts w:ascii="Times New Roman" w:eastAsia="Times New Roman" w:hAnsi="Times New Roman"/>
          <w:bCs/>
          <w:lang w:eastAsia="ru-RU"/>
        </w:rPr>
        <w:t>отопления</w:t>
      </w:r>
      <w:r w:rsidR="00123F62">
        <w:rPr>
          <w:rFonts w:ascii="Times New Roman" w:eastAsia="Times New Roman" w:hAnsi="Times New Roman"/>
          <w:bCs/>
          <w:lang w:eastAsia="ru-RU"/>
        </w:rPr>
        <w:t xml:space="preserve">, </w:t>
      </w:r>
      <w:r w:rsidR="00123F62" w:rsidRPr="002B0F53">
        <w:rPr>
          <w:rFonts w:ascii="Times New Roman" w:eastAsia="Times New Roman" w:hAnsi="Times New Roman"/>
          <w:bCs/>
          <w:lang w:eastAsia="ru-RU"/>
        </w:rPr>
        <w:t>горячего водоснабжения</w:t>
      </w:r>
      <w:r w:rsidR="00123F62">
        <w:rPr>
          <w:rFonts w:ascii="Times New Roman" w:eastAsia="Times New Roman" w:hAnsi="Times New Roman"/>
          <w:bCs/>
          <w:lang w:eastAsia="ru-RU"/>
        </w:rPr>
        <w:t>, холодного водоснабжения и водоотведения</w:t>
      </w:r>
      <w:r w:rsidR="00123F62" w:rsidRPr="00EB5996">
        <w:rPr>
          <w:rFonts w:ascii="Times New Roman" w:eastAsia="Times New Roman" w:hAnsi="Times New Roman"/>
          <w:bCs/>
          <w:lang w:eastAsia="ru-RU"/>
        </w:rPr>
        <w:t xml:space="preserve"> напрямую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</w:p>
    <w:p w:rsidR="006F1ACC" w:rsidRPr="00EB5996" w:rsidRDefault="006F1ACC" w:rsidP="006F1ACC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6F1ACC" w:rsidRPr="00EB5996" w:rsidRDefault="006F1ACC" w:rsidP="006F1ACC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B5996">
        <w:rPr>
          <w:rFonts w:ascii="Times New Roman" w:eastAsia="Times New Roman" w:hAnsi="Times New Roman"/>
          <w:bCs/>
          <w:lang w:eastAsia="ru-RU"/>
        </w:rPr>
        <w:t xml:space="preserve"> </w:t>
      </w:r>
      <w:r w:rsidR="00592A04" w:rsidRPr="00EB5996">
        <w:rPr>
          <w:rFonts w:ascii="Times New Roman" w:eastAsia="Times New Roman" w:hAnsi="Times New Roman"/>
          <w:bCs/>
          <w:lang w:eastAsia="ru-RU"/>
        </w:rPr>
        <w:t>О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бщая задолженность </w:t>
      </w:r>
      <w:r w:rsidR="00592A04" w:rsidRPr="00EB5996">
        <w:rPr>
          <w:rFonts w:ascii="Times New Roman" w:eastAsia="Times New Roman" w:hAnsi="Times New Roman"/>
          <w:b/>
          <w:bCs/>
          <w:lang w:eastAsia="ru-RU"/>
        </w:rPr>
        <w:t>ООО УК "Эксперт+"</w:t>
      </w:r>
      <w:r w:rsidRPr="00EB5996">
        <w:rPr>
          <w:rFonts w:ascii="Times New Roman" w:eastAsia="Times New Roman" w:hAnsi="Times New Roman"/>
          <w:b/>
          <w:bCs/>
          <w:lang w:eastAsia="ru-RU"/>
        </w:rPr>
        <w:t>:</w:t>
      </w:r>
    </w:p>
    <w:p w:rsidR="006F1ACC" w:rsidRPr="00EB5996" w:rsidRDefault="006F1ACC" w:rsidP="006F1ACC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EB59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EB5996">
        <w:rPr>
          <w:rFonts w:ascii="Times New Roman" w:eastAsia="Times New Roman" w:hAnsi="Times New Roman"/>
          <w:bCs/>
        </w:rPr>
        <w:t xml:space="preserve">- </w:t>
      </w:r>
      <w:r w:rsidRPr="00EB5996">
        <w:rPr>
          <w:rFonts w:ascii="Times New Roman" w:eastAsia="Times New Roman" w:hAnsi="Times New Roman"/>
          <w:bCs/>
          <w:lang w:eastAsia="ru-RU"/>
        </w:rPr>
        <w:t>перед АО "Енисейская ТГК (ТГК-13)" превышает две среднемесячные величины обязательств по оплате и составляет</w:t>
      </w:r>
      <w:r w:rsidR="00592A04" w:rsidRPr="00EB5996">
        <w:rPr>
          <w:rFonts w:ascii="Times New Roman" w:eastAsia="Times New Roman" w:hAnsi="Times New Roman"/>
          <w:bCs/>
          <w:lang w:eastAsia="ru-RU"/>
        </w:rPr>
        <w:t xml:space="preserve"> (за период 01.05.2017 по 31.08.2019)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– </w:t>
      </w:r>
      <w:r w:rsidR="00592A04" w:rsidRPr="00EB5996">
        <w:rPr>
          <w:rFonts w:ascii="Times New Roman" w:eastAsia="Times New Roman" w:hAnsi="Times New Roman"/>
          <w:b/>
          <w:bCs/>
          <w:lang w:eastAsia="ru-RU"/>
        </w:rPr>
        <w:t>17 402 794</w:t>
      </w:r>
      <w:r w:rsidRPr="00EB5996">
        <w:rPr>
          <w:rFonts w:ascii="Times New Roman" w:eastAsia="Times New Roman" w:hAnsi="Times New Roman"/>
          <w:b/>
          <w:bCs/>
          <w:lang w:eastAsia="ru-RU"/>
        </w:rPr>
        <w:t>,</w:t>
      </w:r>
      <w:r w:rsidR="00592A04" w:rsidRPr="00EB5996">
        <w:rPr>
          <w:rFonts w:ascii="Times New Roman" w:eastAsia="Times New Roman" w:hAnsi="Times New Roman"/>
          <w:b/>
          <w:bCs/>
          <w:lang w:eastAsia="ru-RU"/>
        </w:rPr>
        <w:t>75</w:t>
      </w:r>
      <w:r w:rsidRPr="00EB5996">
        <w:rPr>
          <w:rFonts w:ascii="Times New Roman" w:eastAsia="Times New Roman" w:hAnsi="Times New Roman"/>
          <w:b/>
          <w:bCs/>
          <w:lang w:eastAsia="ru-RU"/>
        </w:rPr>
        <w:t xml:space="preserve"> руб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составляет </w:t>
      </w:r>
      <w:r w:rsidR="00592A04" w:rsidRPr="00EB5996">
        <w:rPr>
          <w:rFonts w:ascii="Times New Roman" w:eastAsia="Times New Roman" w:hAnsi="Times New Roman"/>
          <w:b/>
          <w:bCs/>
          <w:lang w:eastAsia="ru-RU"/>
        </w:rPr>
        <w:t xml:space="preserve">825 558,17 </w:t>
      </w:r>
      <w:r w:rsidRPr="00EB5996">
        <w:rPr>
          <w:rFonts w:ascii="Times New Roman" w:eastAsia="Times New Roman" w:hAnsi="Times New Roman"/>
          <w:b/>
          <w:bCs/>
          <w:lang w:eastAsia="ru-RU"/>
        </w:rPr>
        <w:t>руб.).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Задолженность в размере, превышающем две среднемесячные величины по оплате ресурсов и услуг, подтверждена соответствующим Актом сверки между АО "Енисейская ТГК (ТГК-13» </w:t>
      </w:r>
      <w:proofErr w:type="gramStart"/>
      <w:r w:rsidRPr="00EB5996">
        <w:rPr>
          <w:rFonts w:ascii="Times New Roman" w:eastAsia="Times New Roman" w:hAnsi="Times New Roman"/>
          <w:bCs/>
          <w:lang w:eastAsia="ru-RU"/>
        </w:rPr>
        <w:t xml:space="preserve">и  </w:t>
      </w:r>
      <w:r w:rsidR="00592A04" w:rsidRPr="00EB5996">
        <w:rPr>
          <w:rFonts w:ascii="Times New Roman" w:eastAsia="Times New Roman" w:hAnsi="Times New Roman"/>
          <w:b/>
          <w:bCs/>
          <w:lang w:eastAsia="ru-RU"/>
        </w:rPr>
        <w:t>ООО</w:t>
      </w:r>
      <w:proofErr w:type="gramEnd"/>
      <w:r w:rsidR="00592A04" w:rsidRPr="00EB5996">
        <w:rPr>
          <w:rFonts w:ascii="Times New Roman" w:eastAsia="Times New Roman" w:hAnsi="Times New Roman"/>
          <w:b/>
          <w:bCs/>
          <w:lang w:eastAsia="ru-RU"/>
        </w:rPr>
        <w:t xml:space="preserve"> УК "Эксперт+";</w:t>
      </w:r>
    </w:p>
    <w:p w:rsidR="006F1ACC" w:rsidRPr="00EB5996" w:rsidRDefault="006F1ACC" w:rsidP="006F1ACC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1C7519" w:rsidRPr="00EB5996" w:rsidRDefault="006F1ACC" w:rsidP="001C7519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EB5996">
        <w:rPr>
          <w:rFonts w:ascii="Times New Roman" w:eastAsia="Times New Roman" w:hAnsi="Times New Roman"/>
          <w:bCs/>
          <w:lang w:eastAsia="ru-RU"/>
        </w:rPr>
        <w:t>- перед ООО «</w:t>
      </w:r>
      <w:proofErr w:type="spellStart"/>
      <w:r w:rsidRPr="00EB5996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EB5996">
        <w:rPr>
          <w:rFonts w:ascii="Times New Roman" w:eastAsia="Times New Roman" w:hAnsi="Times New Roman"/>
          <w:bCs/>
          <w:lang w:eastAsia="ru-RU"/>
        </w:rPr>
        <w:t xml:space="preserve">» за холодное водоснабжение и водоотведение превышает две среднемесячные величины обязательств по оплате и составляет – </w:t>
      </w:r>
      <w:r w:rsidR="001C7519" w:rsidRPr="00EB5996">
        <w:rPr>
          <w:rFonts w:ascii="Times New Roman" w:eastAsia="Times New Roman" w:hAnsi="Times New Roman"/>
          <w:b/>
          <w:bCs/>
          <w:lang w:eastAsia="ru-RU"/>
        </w:rPr>
        <w:t>2 021 966,48 руб</w:t>
      </w:r>
      <w:r w:rsidR="001C7519" w:rsidRPr="00EB5996">
        <w:rPr>
          <w:rFonts w:ascii="Times New Roman" w:eastAsia="Times New Roman" w:hAnsi="Times New Roman"/>
          <w:bCs/>
          <w:lang w:eastAsia="ru-RU"/>
        </w:rPr>
        <w:t>.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(среднемесячная величина обязательств по договору составляет </w:t>
      </w:r>
      <w:r w:rsidR="001C7519" w:rsidRPr="00EB5996">
        <w:rPr>
          <w:rFonts w:ascii="Times New Roman" w:eastAsia="Times New Roman" w:hAnsi="Times New Roman"/>
          <w:b/>
          <w:bCs/>
          <w:lang w:eastAsia="ru-RU"/>
        </w:rPr>
        <w:t>186 304,89 руб</w:t>
      </w:r>
      <w:r w:rsidRPr="00EB5996">
        <w:rPr>
          <w:rFonts w:ascii="Times New Roman" w:eastAsia="Times New Roman" w:hAnsi="Times New Roman"/>
          <w:b/>
          <w:bCs/>
          <w:lang w:eastAsia="ru-RU"/>
        </w:rPr>
        <w:t>.).</w:t>
      </w:r>
      <w:r w:rsidRPr="00EB5996">
        <w:rPr>
          <w:rFonts w:ascii="Times New Roman" w:eastAsia="Times New Roman" w:hAnsi="Times New Roman"/>
          <w:bCs/>
          <w:lang w:eastAsia="ru-RU"/>
        </w:rPr>
        <w:t xml:space="preserve"> Задолженность в размере, превышающем две среднемесячные величины по оплате ресурсов и услуг, </w:t>
      </w:r>
      <w:r w:rsidR="001C7519" w:rsidRPr="00EB5996">
        <w:rPr>
          <w:rFonts w:ascii="Times New Roman" w:eastAsia="Times New Roman" w:hAnsi="Times New Roman"/>
          <w:bCs/>
          <w:lang w:eastAsia="ru-RU"/>
        </w:rPr>
        <w:t xml:space="preserve">подтверждена решениями Арбитражного суда Красноярского по делам: </w:t>
      </w:r>
      <w:r w:rsidR="001C7519" w:rsidRPr="00EB5996">
        <w:rPr>
          <w:rFonts w:ascii="Times New Roman" w:eastAsia="Times New Roman" w:hAnsi="Times New Roman"/>
          <w:b/>
          <w:bCs/>
          <w:lang w:eastAsia="ru-RU"/>
        </w:rPr>
        <w:t>А33-19130/219, А33-20909/2019</w:t>
      </w:r>
      <w:r w:rsidR="001C7519" w:rsidRPr="00EB5996">
        <w:rPr>
          <w:rFonts w:ascii="Times New Roman" w:eastAsia="Times New Roman" w:hAnsi="Times New Roman"/>
          <w:bCs/>
          <w:lang w:eastAsia="ru-RU"/>
        </w:rPr>
        <w:t xml:space="preserve">. </w:t>
      </w:r>
    </w:p>
    <w:p w:rsidR="006F1ACC" w:rsidRPr="006F1ACC" w:rsidRDefault="006F1ACC" w:rsidP="00FE0635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sectPr w:rsidR="006F1ACC" w:rsidRPr="006F1ACC" w:rsidSect="0058490A">
      <w:pgSz w:w="11906" w:h="16838"/>
      <w:pgMar w:top="709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15A8A"/>
    <w:rsid w:val="000269FD"/>
    <w:rsid w:val="00026C2D"/>
    <w:rsid w:val="00054C88"/>
    <w:rsid w:val="000740F0"/>
    <w:rsid w:val="00087D35"/>
    <w:rsid w:val="000A331D"/>
    <w:rsid w:val="000A603B"/>
    <w:rsid w:val="000C011F"/>
    <w:rsid w:val="000E37E7"/>
    <w:rsid w:val="00105AB1"/>
    <w:rsid w:val="00123F62"/>
    <w:rsid w:val="001240DA"/>
    <w:rsid w:val="0018490D"/>
    <w:rsid w:val="00190986"/>
    <w:rsid w:val="00191602"/>
    <w:rsid w:val="001A640F"/>
    <w:rsid w:val="001C7519"/>
    <w:rsid w:val="00201AA1"/>
    <w:rsid w:val="00220031"/>
    <w:rsid w:val="0029188E"/>
    <w:rsid w:val="002B0F53"/>
    <w:rsid w:val="002C556C"/>
    <w:rsid w:val="00325423"/>
    <w:rsid w:val="00334C63"/>
    <w:rsid w:val="0034368A"/>
    <w:rsid w:val="0036511E"/>
    <w:rsid w:val="00370C2B"/>
    <w:rsid w:val="003848C8"/>
    <w:rsid w:val="0039683D"/>
    <w:rsid w:val="003A68BA"/>
    <w:rsid w:val="003B4107"/>
    <w:rsid w:val="003C001F"/>
    <w:rsid w:val="003D7750"/>
    <w:rsid w:val="003F7680"/>
    <w:rsid w:val="00415552"/>
    <w:rsid w:val="004321E0"/>
    <w:rsid w:val="004324C5"/>
    <w:rsid w:val="00433A15"/>
    <w:rsid w:val="0045529E"/>
    <w:rsid w:val="00461B72"/>
    <w:rsid w:val="00490A13"/>
    <w:rsid w:val="004B3A65"/>
    <w:rsid w:val="004B4306"/>
    <w:rsid w:val="004C2C89"/>
    <w:rsid w:val="00500832"/>
    <w:rsid w:val="00517E67"/>
    <w:rsid w:val="005250FC"/>
    <w:rsid w:val="0058490A"/>
    <w:rsid w:val="00592A04"/>
    <w:rsid w:val="005B6149"/>
    <w:rsid w:val="005C049A"/>
    <w:rsid w:val="0061244F"/>
    <w:rsid w:val="006303E7"/>
    <w:rsid w:val="00642217"/>
    <w:rsid w:val="0065783A"/>
    <w:rsid w:val="006D3EA3"/>
    <w:rsid w:val="006F1ACC"/>
    <w:rsid w:val="00703D1B"/>
    <w:rsid w:val="00705019"/>
    <w:rsid w:val="00752798"/>
    <w:rsid w:val="00782F22"/>
    <w:rsid w:val="007A47C7"/>
    <w:rsid w:val="007B5F78"/>
    <w:rsid w:val="007D0C34"/>
    <w:rsid w:val="007D0FFB"/>
    <w:rsid w:val="007D3A01"/>
    <w:rsid w:val="00810D06"/>
    <w:rsid w:val="00815D63"/>
    <w:rsid w:val="0082616F"/>
    <w:rsid w:val="00887083"/>
    <w:rsid w:val="00891EDF"/>
    <w:rsid w:val="008B1D03"/>
    <w:rsid w:val="0092630C"/>
    <w:rsid w:val="0094363D"/>
    <w:rsid w:val="00955E96"/>
    <w:rsid w:val="009566DE"/>
    <w:rsid w:val="00983C6E"/>
    <w:rsid w:val="00A2716C"/>
    <w:rsid w:val="00A42980"/>
    <w:rsid w:val="00A64D20"/>
    <w:rsid w:val="00A8454F"/>
    <w:rsid w:val="00A93004"/>
    <w:rsid w:val="00AC22DF"/>
    <w:rsid w:val="00B33E49"/>
    <w:rsid w:val="00B4659D"/>
    <w:rsid w:val="00B8258D"/>
    <w:rsid w:val="00BA4BEC"/>
    <w:rsid w:val="00BB6F23"/>
    <w:rsid w:val="00BD6281"/>
    <w:rsid w:val="00C30E95"/>
    <w:rsid w:val="00CA5CD6"/>
    <w:rsid w:val="00CC67BE"/>
    <w:rsid w:val="00CF228C"/>
    <w:rsid w:val="00CF78AD"/>
    <w:rsid w:val="00D24BC8"/>
    <w:rsid w:val="00D60119"/>
    <w:rsid w:val="00D63992"/>
    <w:rsid w:val="00D65496"/>
    <w:rsid w:val="00DA37B4"/>
    <w:rsid w:val="00DA4F2C"/>
    <w:rsid w:val="00DF2E48"/>
    <w:rsid w:val="00E23545"/>
    <w:rsid w:val="00E24473"/>
    <w:rsid w:val="00E629EB"/>
    <w:rsid w:val="00E665BE"/>
    <w:rsid w:val="00E81B85"/>
    <w:rsid w:val="00E86399"/>
    <w:rsid w:val="00E96131"/>
    <w:rsid w:val="00E9654B"/>
    <w:rsid w:val="00E9753E"/>
    <w:rsid w:val="00EA673B"/>
    <w:rsid w:val="00EB5996"/>
    <w:rsid w:val="00ED7BFA"/>
    <w:rsid w:val="00EE2105"/>
    <w:rsid w:val="00EE4212"/>
    <w:rsid w:val="00F03563"/>
    <w:rsid w:val="00F551B2"/>
    <w:rsid w:val="00F614FF"/>
    <w:rsid w:val="00F65FD8"/>
    <w:rsid w:val="00F821D3"/>
    <w:rsid w:val="00F96589"/>
    <w:rsid w:val="00FB79EB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B71EA-7601-40DB-9D6F-15246756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2</cp:revision>
  <cp:lastPrinted>2019-09-10T02:10:00Z</cp:lastPrinted>
  <dcterms:created xsi:type="dcterms:W3CDTF">2019-10-29T08:59:00Z</dcterms:created>
  <dcterms:modified xsi:type="dcterms:W3CDTF">2019-10-29T08:59:00Z</dcterms:modified>
</cp:coreProperties>
</file>