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28" w:rsidRPr="00AE5A18" w:rsidRDefault="00BD58EF" w:rsidP="00BE547A">
      <w:pPr>
        <w:pStyle w:val="1"/>
        <w:framePr w:wrap="auto" w:vAnchor="text" w:hAnchor="margin"/>
        <w:spacing w:line="240" w:lineRule="auto"/>
        <w:ind w:left="567" w:firstLine="567"/>
        <w:rPr>
          <w:lang w:val="ru-RU"/>
        </w:rPr>
      </w:pPr>
      <w:r w:rsidRPr="00E51965">
        <w:t>Единые (котловые) тарифы на услуги по передаче электрической энергии на территории Красноярского края для тарифной группы «население и приравненные к</w:t>
      </w:r>
      <w:r w:rsidR="00E51965" w:rsidRPr="00E51965">
        <w:rPr>
          <w:lang w:val="ru-RU"/>
        </w:rPr>
        <w:t xml:space="preserve"> </w:t>
      </w:r>
      <w:r w:rsidR="00DC2460">
        <w:t>нему категори</w:t>
      </w:r>
      <w:r w:rsidR="00DC2460">
        <w:rPr>
          <w:lang w:val="ru-RU"/>
        </w:rPr>
        <w:t>и</w:t>
      </w:r>
      <w:r w:rsidRPr="00E51965">
        <w:t xml:space="preserve"> потребителей»</w:t>
      </w:r>
      <w:r w:rsidR="00AE5A18">
        <w:rPr>
          <w:lang w:val="ru-RU"/>
        </w:rPr>
        <w:t xml:space="preserve">  на 2015 год</w:t>
      </w:r>
    </w:p>
    <w:tbl>
      <w:tblPr>
        <w:tblpPr w:leftFromText="180" w:rightFromText="180" w:vertAnchor="text" w:horzAnchor="margin" w:tblpXSpec="center" w:tblpY="941"/>
        <w:tblW w:w="15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765"/>
        <w:gridCol w:w="39"/>
        <w:gridCol w:w="1418"/>
        <w:gridCol w:w="43"/>
        <w:gridCol w:w="2367"/>
        <w:gridCol w:w="1417"/>
        <w:gridCol w:w="1559"/>
        <w:gridCol w:w="1418"/>
      </w:tblGrid>
      <w:tr w:rsidR="000F2EAF" w:rsidRPr="00E51965" w:rsidTr="003C4AFE">
        <w:trPr>
          <w:trHeight w:val="55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Style w:val="2-1pt"/>
                <w:rFonts w:ascii="Times New Roman" w:hAnsi="Times New Roman" w:cs="Times New Roman"/>
              </w:rPr>
              <w:t>№ п/п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42923" w:rsidRDefault="00942923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5A1317" w:rsidRDefault="00805CCE" w:rsidP="003C4AFE">
            <w:pPr>
              <w:pStyle w:val="1"/>
              <w:shd w:val="clear" w:color="auto" w:fill="auto"/>
              <w:spacing w:line="302" w:lineRule="exact"/>
              <w:ind w:right="-10"/>
              <w:jc w:val="center"/>
              <w:rPr>
                <w:lang w:val="ru-RU"/>
              </w:rPr>
            </w:pPr>
            <w:r>
              <w:t>Единиц</w:t>
            </w:r>
            <w:r>
              <w:rPr>
                <w:lang w:val="ru-RU"/>
              </w:rPr>
              <w:t>а                                                              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 xml:space="preserve">Цена </w:t>
            </w:r>
            <w:r>
              <w:rPr>
                <w:lang w:val="ru-RU"/>
              </w:rPr>
              <w:t xml:space="preserve"> </w:t>
            </w:r>
            <w:r w:rsidRPr="00E51965">
              <w:t>(тариф)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F4E2E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FF498C">
              <w:rPr>
                <w:sz w:val="20"/>
                <w:szCs w:val="20"/>
              </w:rPr>
              <w:t>(от XX.XX.XXXX №)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Наименование регулирующего органа, принявшего решение об утверждении цен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Источник официального опубликования</w:t>
            </w:r>
          </w:p>
        </w:tc>
      </w:tr>
      <w:tr w:rsidR="000F2EAF" w:rsidRPr="00E51965" w:rsidTr="003C4AFE">
        <w:trPr>
          <w:trHeight w:val="56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716737" w:rsidRDefault="00DC5E0F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F4E2E" w:rsidRDefault="00805CCE" w:rsidP="003C4AF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1E7" w:rsidRPr="00E51965" w:rsidTr="003C4AFE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F498C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1041A6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B741E7" w:rsidRPr="00E51965" w:rsidTr="003C4AFE">
        <w:trPr>
          <w:trHeight w:val="3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B18D9" w:rsidRDefault="009B18D9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t>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3C4AFE" w:rsidRDefault="00805CCE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E51965">
              <w:t xml:space="preserve">Население </w:t>
            </w:r>
            <w:r>
              <w:rPr>
                <w:lang w:val="ru-RU"/>
              </w:rPr>
              <w:t xml:space="preserve">и приравненные к нему категории потребителей (в пределах социальной нормы потребления электроэнергии) </w:t>
            </w:r>
            <w:r w:rsidR="00942923">
              <w:t xml:space="preserve">(тарифы указываются </w:t>
            </w:r>
            <w:r w:rsidR="00942923">
              <w:rPr>
                <w:lang w:val="ru-RU"/>
              </w:rPr>
              <w:t>без учета</w:t>
            </w:r>
            <w:r w:rsidRPr="00E51965">
              <w:t xml:space="preserve"> НДС)</w:t>
            </w:r>
          </w:p>
          <w:p w:rsidR="00942923" w:rsidRPr="003C4AFE" w:rsidRDefault="00942923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805CCE" w:rsidRPr="00E51965" w:rsidRDefault="00240258" w:rsidP="003C4AFE">
            <w:pPr>
              <w:pStyle w:val="1"/>
              <w:spacing w:line="317" w:lineRule="exact"/>
              <w:jc w:val="center"/>
            </w:pPr>
            <w:r>
              <w:rPr>
                <w:lang w:val="ru-RU"/>
              </w:rPr>
              <w:t>от 30.06.2015  № 83-п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05CCE" w:rsidRPr="00E51965" w:rsidRDefault="00240258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 xml:space="preserve">официальный интернет-портал правовой информации Красноярского края (эл.адрес: </w:t>
            </w:r>
            <w:hyperlink r:id="rId11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05CCE" w:rsidRPr="00E51965" w:rsidRDefault="00240258" w:rsidP="003C4AFE">
            <w:pPr>
              <w:pStyle w:val="1"/>
              <w:spacing w:line="307" w:lineRule="exact"/>
              <w:jc w:val="center"/>
            </w:pPr>
            <w:r w:rsidRPr="001041A6">
              <w:rPr>
                <w:sz w:val="20"/>
                <w:szCs w:val="20"/>
              </w:rPr>
              <w:t>krskstate.ru)</w:t>
            </w:r>
          </w:p>
        </w:tc>
      </w:tr>
      <w:tr w:rsidR="000F2EAF" w:rsidRPr="00E51965" w:rsidTr="003C4AFE">
        <w:trPr>
          <w:trHeight w:val="59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7A" w:rsidRDefault="00BE547A" w:rsidP="003C4AF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F2EAF" w:rsidRPr="009B18D9" w:rsidRDefault="009B18D9" w:rsidP="003C4AF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7A" w:rsidRDefault="00BE547A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  <w:p w:rsidR="000F2EAF" w:rsidRPr="0084385C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51965">
              <w:t>Население</w:t>
            </w:r>
            <w:r>
              <w:rPr>
                <w:lang w:val="ru-RU"/>
              </w:rPr>
              <w:t xml:space="preserve">  и приравненные к нему категории потребителей</w:t>
            </w:r>
            <w:r w:rsidRPr="00E51965">
              <w:t>, за ис</w:t>
            </w:r>
            <w:r>
              <w:t xml:space="preserve">ключением указанного в пунктах </w:t>
            </w:r>
            <w:r>
              <w:rPr>
                <w:lang w:val="ru-RU"/>
              </w:rPr>
              <w:t xml:space="preserve">1.2 </w:t>
            </w:r>
            <w:r w:rsidRPr="00E51965">
              <w:t xml:space="preserve"> и</w:t>
            </w:r>
            <w:r>
              <w:rPr>
                <w:rStyle w:val="SimHei10pt0pt"/>
                <w:rFonts w:ascii="Times New Roman" w:hAnsi="Times New Roman" w:cs="Times New Roman"/>
              </w:rPr>
              <w:t xml:space="preserve"> </w:t>
            </w:r>
            <w:r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8F0D7F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942923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</w:p>
          <w:p w:rsidR="000F2EAF" w:rsidRPr="00942923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r>
              <w:rPr>
                <w:color w:val="auto"/>
                <w:lang w:val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энергосбытовые, энергоснабжающие организации, приобретающие электрическую энергию (мощность) в целях дальне</w:t>
            </w:r>
            <w:bookmarkStart w:id="0" w:name="_GoBack"/>
            <w:bookmarkEnd w:id="0"/>
            <w:r>
              <w:rPr>
                <w:color w:val="auto"/>
                <w:lang w:val="ru-RU"/>
              </w:rPr>
              <w:t xml:space="preserve">йшей продажи населению и приравненным к нему категориям потребителей, указанным в данном пункте.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07" w:lineRule="exact"/>
            </w:pPr>
          </w:p>
        </w:tc>
      </w:tr>
      <w:tr w:rsidR="000F2EAF" w:rsidRPr="00E51965" w:rsidTr="003C4AFE">
        <w:trPr>
          <w:trHeight w:val="153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A946D2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E51965">
              <w:t>Одноставочный тариф</w:t>
            </w:r>
            <w:r>
              <w:rPr>
                <w:lang w:val="ru-RU"/>
              </w:rPr>
              <w:t xml:space="preserve">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r w:rsidR="00141970">
              <w:rPr>
                <w:lang w:val="ru-RU"/>
              </w:rPr>
              <w:t>ру</w:t>
            </w:r>
            <w:r w:rsidR="0049593A">
              <w:t>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015156" w:rsidRDefault="000F2EAF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1,18548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07" w:lineRule="exact"/>
            </w:pPr>
          </w:p>
        </w:tc>
      </w:tr>
      <w:tr w:rsidR="00BE547A" w:rsidRPr="00E51965" w:rsidTr="003C4AFE">
        <w:trPr>
          <w:trHeight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F498C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969AD" w:rsidRDefault="00BE547A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969AD" w:rsidRDefault="00BE547A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1041A6" w:rsidRDefault="00BE547A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4A783E" w:rsidRPr="00E51965" w:rsidTr="003C4AFE">
        <w:trPr>
          <w:trHeight w:val="495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t>1.</w:t>
            </w:r>
            <w:r>
              <w:rPr>
                <w:lang w:val="ru-RU"/>
              </w:rPr>
              <w:t>2</w:t>
            </w:r>
          </w:p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240" w:lineRule="auto"/>
              <w:ind w:left="160"/>
              <w:rPr>
                <w:lang w:val="ru-RU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9C6F0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>
              <w:rPr>
                <w:lang w:val="ru-RU"/>
              </w:rPr>
              <w:t xml:space="preserve"> и приравненные к ним</w:t>
            </w:r>
            <w:r w:rsidRPr="0084385C">
              <w:rPr>
                <w:lang w:val="ru-RU"/>
              </w:rPr>
              <w:t xml:space="preserve">: </w:t>
            </w:r>
          </w:p>
          <w:p w:rsidR="004A783E" w:rsidRDefault="004A783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r>
              <w:rPr>
                <w:color w:val="auto"/>
                <w:lang w:val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Pr="00E51965" w:rsidRDefault="004A783E" w:rsidP="003C4AFE">
            <w:pPr>
              <w:pStyle w:val="1"/>
              <w:spacing w:line="317" w:lineRule="exact"/>
              <w:jc w:val="center"/>
            </w:pPr>
            <w:r>
              <w:rPr>
                <w:lang w:val="ru-RU"/>
              </w:rPr>
              <w:t>от 30.06.2015  № 83-п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Pr="00E51965" w:rsidRDefault="004A783E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 xml:space="preserve">официальный интернет-портал правовой информации Красноярского края (эл.адрес: </w:t>
            </w:r>
            <w:hyperlink r:id="rId12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4A783E" w:rsidRPr="00E51965" w:rsidRDefault="004A783E" w:rsidP="003C4AFE">
            <w:pPr>
              <w:pStyle w:val="1"/>
              <w:spacing w:line="307" w:lineRule="exact"/>
              <w:jc w:val="center"/>
            </w:pPr>
            <w:r w:rsidRPr="001041A6">
              <w:rPr>
                <w:sz w:val="20"/>
                <w:szCs w:val="20"/>
              </w:rPr>
              <w:t>krskstate.ru)</w:t>
            </w:r>
          </w:p>
        </w:tc>
      </w:tr>
      <w:tr w:rsidR="004A783E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9C6F06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9C6F06" w:rsidRDefault="004A783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0,65158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pacing w:line="307" w:lineRule="exact"/>
            </w:pPr>
          </w:p>
        </w:tc>
      </w:tr>
      <w:tr w:rsidR="001A6CB3" w:rsidRPr="00E51965" w:rsidTr="003C4AFE">
        <w:trPr>
          <w:trHeight w:val="49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9C6F06" w:rsidRDefault="001A6CB3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Default="001A6CB3" w:rsidP="003C4AFE">
            <w:pPr>
              <w:pStyle w:val="1"/>
              <w:shd w:val="clear" w:color="auto" w:fill="auto"/>
              <w:spacing w:line="307" w:lineRule="exact"/>
              <w:ind w:left="60"/>
              <w:rPr>
                <w:lang w:val="ru-RU"/>
              </w:rPr>
            </w:pPr>
            <w:r w:rsidRPr="009C6F06">
              <w:t>Население, проживающее в сельских населенных пунктах</w:t>
            </w:r>
            <w:r>
              <w:rPr>
                <w:lang w:val="ru-RU"/>
              </w:rPr>
              <w:t xml:space="preserve"> и приравненные к ним</w:t>
            </w:r>
            <w:r w:rsidRPr="0084385C">
              <w:rPr>
                <w:lang w:val="ru-RU"/>
              </w:rPr>
              <w:t>:</w:t>
            </w:r>
          </w:p>
          <w:p w:rsidR="001A6CB3" w:rsidRPr="00E51965" w:rsidRDefault="001A6CB3" w:rsidP="003C4AFE">
            <w:pPr>
              <w:pStyle w:val="1"/>
              <w:spacing w:line="307" w:lineRule="exact"/>
              <w:ind w:left="60"/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r>
              <w:rPr>
                <w:color w:val="auto"/>
                <w:lang w:val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hd w:val="clear" w:color="auto" w:fill="auto"/>
              <w:spacing w:line="307" w:lineRule="exact"/>
              <w:ind w:left="6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hd w:val="clear" w:color="auto" w:fill="auto"/>
              <w:spacing w:line="307" w:lineRule="exact"/>
            </w:pPr>
          </w:p>
        </w:tc>
      </w:tr>
      <w:tr w:rsidR="001A6CB3" w:rsidRPr="00E51965" w:rsidTr="003C4AFE">
        <w:trPr>
          <w:trHeight w:val="3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F498C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969AD" w:rsidRDefault="001A6CB3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969AD" w:rsidRDefault="001A6CB3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1041A6" w:rsidRDefault="001A6CB3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D228CD" w:rsidRPr="00E51965" w:rsidTr="003C4AFE">
        <w:trPr>
          <w:trHeight w:val="11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307" w:lineRule="exact"/>
              <w:ind w:left="60"/>
              <w:rPr>
                <w:color w:val="auto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ind w:left="6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Pr="00E51965" w:rsidRDefault="00D228CD" w:rsidP="003C4AFE">
            <w:pPr>
              <w:pStyle w:val="1"/>
              <w:spacing w:line="317" w:lineRule="exact"/>
              <w:jc w:val="center"/>
            </w:pPr>
            <w:r>
              <w:rPr>
                <w:lang w:val="ru-RU"/>
              </w:rPr>
              <w:t>от 30.06.2015  № 83-п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Pr="00E51965" w:rsidRDefault="00D228CD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 xml:space="preserve">официальный интернет-портал правовой информации Красноярского края (эл.адрес: </w:t>
            </w:r>
            <w:hyperlink r:id="rId13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D228CD" w:rsidRPr="00E51965" w:rsidRDefault="00D228CD" w:rsidP="003C4AFE">
            <w:pPr>
              <w:pStyle w:val="1"/>
              <w:spacing w:line="307" w:lineRule="exact"/>
              <w:jc w:val="center"/>
            </w:pPr>
            <w:r w:rsidRPr="001041A6">
              <w:rPr>
                <w:sz w:val="20"/>
                <w:szCs w:val="20"/>
              </w:rPr>
              <w:t>krskstate.ru)</w:t>
            </w:r>
          </w:p>
        </w:tc>
      </w:tr>
      <w:tr w:rsidR="00D228CD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9C6F06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9C6F06" w:rsidRDefault="00D228CD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0,65158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3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9C6F06" w:rsidRDefault="00D228CD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1.4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55779C" w:rsidRDefault="00D228CD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F0D7F">
              <w:t>риравненные к населению</w:t>
            </w:r>
            <w:r>
              <w:rPr>
                <w:lang w:val="ru-RU"/>
              </w:rPr>
              <w:t xml:space="preserve"> категории потребителей, за исключением указанных в пункте 71 (1) Основ ценообразования</w:t>
            </w:r>
            <w:r w:rsidRPr="0055779C">
              <w:rPr>
                <w:lang w:val="ru-RU"/>
              </w:rPr>
              <w:t>: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30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Садоводческие, огороднические или дачные некоммерческие объединения граждан-некоммерческие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садоводчества, огородничества и дачного хозяйства. </w:t>
            </w:r>
            <w:r>
              <w:rPr>
                <w:color w:val="auto"/>
                <w:lang w:val="ru-RU"/>
              </w:rPr>
              <w:t xml:space="preserve">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62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Pr="00E51965" w:rsidRDefault="00D228CD" w:rsidP="003C4AFE">
            <w:pPr>
              <w:pStyle w:val="1"/>
              <w:shd w:val="clear" w:color="auto" w:fill="auto"/>
              <w:tabs>
                <w:tab w:val="left" w:pos="1124"/>
              </w:tabs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Pr="008F0D7F" w:rsidRDefault="00D228CD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0,65158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4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1,18548</w:t>
            </w: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Содержащиеся за счет прихожан религиозные организации. 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1,18548</w:t>
            </w: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О</w:t>
            </w:r>
            <w:r w:rsidRPr="00304F65">
              <w:rPr>
                <w:color w:val="auto"/>
                <w:lang w:val="ru-RU"/>
              </w:rPr>
              <w:t>бъединения граждан, приобретающих электрическую энергию (мощность) для использования в принадлежащих им хозяйствен</w:t>
            </w:r>
            <w:r>
              <w:rPr>
                <w:color w:val="auto"/>
                <w:lang w:val="ru-RU"/>
              </w:rPr>
              <w:t>ных постройках (погреба, сараи)</w:t>
            </w:r>
            <w:r w:rsidRPr="00304F65">
              <w:rPr>
                <w:color w:val="auto"/>
                <w:lang w:val="ru-RU"/>
              </w:rPr>
              <w:t xml:space="preserve">: </w:t>
            </w:r>
            <w:r>
              <w:rPr>
                <w:color w:val="auto"/>
                <w:lang w:val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</w:t>
            </w:r>
            <w:r w:rsidRPr="00C56821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56821">
              <w:rPr>
                <w:color w:val="auto"/>
                <w:lang w:val="ru-RU"/>
              </w:rPr>
              <w:t xml:space="preserve">электрическую энергию (мощность) </w:t>
            </w:r>
            <w:r>
              <w:rPr>
                <w:color w:val="auto"/>
                <w:lang w:val="ru-RU"/>
              </w:rPr>
              <w:t>в целях потребления на коммунально-бытовые нужды и не используемую для осуществления коммерческой деятельности. 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5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tabs>
                <w:tab w:val="left" w:pos="1124"/>
              </w:tabs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1,18548</w:t>
            </w: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8A49AC" w:rsidRPr="00E51965" w:rsidTr="003C4AFE">
        <w:trPr>
          <w:trHeight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F498C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969AD" w:rsidRDefault="008A49AC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969AD" w:rsidRDefault="008A49AC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1041A6" w:rsidRDefault="008A49AC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8A49AC" w:rsidRPr="00E51965" w:rsidTr="003C4AFE">
        <w:trPr>
          <w:trHeight w:val="6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Default="008A49AC" w:rsidP="003C4AFE">
            <w:pPr>
              <w:pStyle w:val="20"/>
              <w:spacing w:line="240" w:lineRule="auto"/>
              <w:ind w:left="3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Default="008A49AC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  <w:r w:rsidRPr="008F0D7F">
              <w:t>Население и приравненные к нему ка</w:t>
            </w:r>
            <w:r>
              <w:t>тегории потребителей (</w:t>
            </w:r>
            <w:r>
              <w:rPr>
                <w:lang w:val="ru-RU"/>
              </w:rPr>
              <w:t>сверх</w:t>
            </w:r>
            <w:r w:rsidRPr="008F0D7F">
              <w:t xml:space="preserve"> социальной нормы потребления электроэнергии)</w:t>
            </w:r>
            <w:r>
              <w:rPr>
                <w:lang w:val="ru-RU"/>
              </w:rPr>
              <w:t xml:space="preserve"> </w:t>
            </w:r>
            <w:r w:rsidRPr="009B18D9">
              <w:t xml:space="preserve">(тарифы указываются </w:t>
            </w:r>
            <w:r w:rsidRPr="009B18D9">
              <w:rPr>
                <w:lang w:val="ru-RU"/>
              </w:rPr>
              <w:t>без учета</w:t>
            </w:r>
            <w:r w:rsidRPr="009B18D9">
              <w:t xml:space="preserve"> НДС)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8A49AC" w:rsidRPr="00E51965" w:rsidRDefault="00C77628" w:rsidP="00C77628">
            <w:pPr>
              <w:pStyle w:val="1"/>
              <w:shd w:val="clear" w:color="auto" w:fill="auto"/>
              <w:spacing w:line="317" w:lineRule="exact"/>
            </w:pPr>
            <w:r>
              <w:rPr>
                <w:lang w:val="ru-RU"/>
              </w:rPr>
              <w:t>от 30.06.2015  № 83-п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8A49AC" w:rsidRPr="00E51965" w:rsidRDefault="00C77628" w:rsidP="003C4AFE">
            <w:pPr>
              <w:pStyle w:val="1"/>
              <w:shd w:val="clear" w:color="auto" w:fill="auto"/>
              <w:spacing w:line="317" w:lineRule="exact"/>
              <w:ind w:left="60"/>
            </w:pPr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 xml:space="preserve">официальный интернет-портал правовой информации Красноярского края (эл.адрес: </w:t>
            </w:r>
            <w:hyperlink r:id="rId14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A49AC" w:rsidRPr="00E51965" w:rsidRDefault="00C77628" w:rsidP="00C77628">
            <w:pPr>
              <w:pStyle w:val="1"/>
              <w:shd w:val="clear" w:color="auto" w:fill="auto"/>
              <w:spacing w:line="317" w:lineRule="exact"/>
              <w:ind w:left="60"/>
            </w:pPr>
            <w:r w:rsidRPr="001041A6">
              <w:rPr>
                <w:sz w:val="20"/>
                <w:szCs w:val="20"/>
              </w:rPr>
              <w:t>krskstate.ru)</w:t>
            </w:r>
          </w:p>
        </w:tc>
      </w:tr>
      <w:tr w:rsidR="008A49AC" w:rsidRPr="00E51965" w:rsidTr="003C4AFE">
        <w:trPr>
          <w:trHeight w:val="2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rPr>
                <w:lang w:val="ru-RU"/>
              </w:rPr>
            </w:pPr>
            <w:r w:rsidRPr="009B18D9">
              <w:t>Население</w:t>
            </w:r>
            <w:r w:rsidRPr="009B18D9">
              <w:rPr>
                <w:lang w:val="ru-RU"/>
              </w:rPr>
              <w:t xml:space="preserve">  и приравненные к нему категории потребителей</w:t>
            </w:r>
            <w:r w:rsidRPr="009B18D9">
              <w:t xml:space="preserve">, за исключением указанного в пунктах </w:t>
            </w:r>
            <w:r>
              <w:rPr>
                <w:lang w:val="ru-RU"/>
              </w:rPr>
              <w:t>2</w:t>
            </w:r>
            <w:r w:rsidRPr="009B18D9">
              <w:rPr>
                <w:lang w:val="ru-RU"/>
              </w:rPr>
              <w:t xml:space="preserve">.2 </w:t>
            </w:r>
            <w:r w:rsidRPr="009B18D9">
              <w:t xml:space="preserve"> и </w:t>
            </w:r>
            <w:r>
              <w:rPr>
                <w:lang w:val="ru-RU"/>
              </w:rPr>
              <w:t>2</w:t>
            </w:r>
            <w:r w:rsidRPr="009B18D9">
              <w:rPr>
                <w:lang w:val="ru-RU"/>
              </w:rPr>
              <w:t xml:space="preserve">.3: </w:t>
            </w:r>
          </w:p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9B18D9">
              <w:rPr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8A49AC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8F0D7F" w:rsidRDefault="008A49AC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2,26175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0541D2" w:rsidRPr="00E51965" w:rsidTr="003C4AFE">
        <w:trPr>
          <w:trHeight w:val="3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8F0D7F" w:rsidRDefault="008A49AC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2.2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rPr>
                <w:lang w:val="ru-RU"/>
              </w:rPr>
            </w:pPr>
            <w:r w:rsidRPr="009B18D9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 w:rsidRPr="009B18D9">
              <w:rPr>
                <w:lang w:val="ru-RU"/>
              </w:rPr>
              <w:t xml:space="preserve"> и приравненные к ним: </w:t>
            </w:r>
          </w:p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9B18D9">
              <w:rPr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F498C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969AD" w:rsidRDefault="002F0096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969AD" w:rsidRDefault="002F0096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1041A6" w:rsidRDefault="002F0096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2F0096" w:rsidRPr="00E51965" w:rsidTr="003C4AFE">
        <w:trPr>
          <w:trHeight w:val="9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pacing w:line="240" w:lineRule="auto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  <w:p w:rsidR="002F0096" w:rsidRDefault="002F0096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r w:rsidRPr="00B62E17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pacing w:line="240" w:lineRule="auto"/>
              <w:ind w:right="500"/>
              <w:jc w:val="center"/>
              <w:rPr>
                <w:lang w:val="ru-RU"/>
              </w:rPr>
            </w:pP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1,40581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2F0096" w:rsidRPr="00E51965" w:rsidRDefault="00C77628" w:rsidP="00C77628">
            <w:pPr>
              <w:pStyle w:val="1"/>
              <w:shd w:val="clear" w:color="auto" w:fill="auto"/>
              <w:spacing w:line="240" w:lineRule="auto"/>
            </w:pPr>
            <w:r>
              <w:rPr>
                <w:lang w:val="ru-RU"/>
              </w:rPr>
              <w:t>от 30.06.2015  № 83-п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2F0096" w:rsidRPr="00E51965" w:rsidRDefault="00C77628" w:rsidP="003C4AFE">
            <w:pPr>
              <w:pStyle w:val="1"/>
              <w:shd w:val="clear" w:color="auto" w:fill="auto"/>
              <w:spacing w:line="240" w:lineRule="auto"/>
            </w:pPr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 xml:space="preserve">официальный интернет-портал правовой информации Красноярского края (эл.адрес: </w:t>
            </w:r>
            <w:hyperlink r:id="rId15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2F0096" w:rsidRPr="00E51965" w:rsidRDefault="00C77628" w:rsidP="00C77628">
            <w:pPr>
              <w:pStyle w:val="1"/>
              <w:shd w:val="clear" w:color="auto" w:fill="auto"/>
              <w:spacing w:line="240" w:lineRule="auto"/>
            </w:pPr>
            <w:r w:rsidRPr="001041A6">
              <w:rPr>
                <w:sz w:val="20"/>
                <w:szCs w:val="20"/>
              </w:rPr>
              <w:t>krskstate.ru)</w:t>
            </w:r>
          </w:p>
        </w:tc>
      </w:tr>
      <w:tr w:rsidR="002F0096" w:rsidRPr="00E51965" w:rsidTr="003C4AFE">
        <w:trPr>
          <w:trHeight w:val="21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6D357E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2.3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6D357E" w:rsidRDefault="002F0096" w:rsidP="003C4AFE">
            <w:pPr>
              <w:pStyle w:val="1"/>
              <w:spacing w:line="240" w:lineRule="auto"/>
              <w:rPr>
                <w:lang w:val="ru-RU"/>
              </w:rPr>
            </w:pPr>
            <w:r w:rsidRPr="006D357E">
              <w:t>Население, проживающее в сельских населенных пунктах</w:t>
            </w:r>
            <w:r w:rsidRPr="006D357E">
              <w:rPr>
                <w:lang w:val="ru-RU"/>
              </w:rPr>
              <w:t xml:space="preserve"> и приравненные к ним:</w:t>
            </w:r>
          </w:p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6D357E">
              <w:rPr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3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2542C1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42C1" w:rsidRDefault="002F009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1,40581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25021D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2.4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409AE">
              <w:rPr>
                <w:rFonts w:ascii="Arial Unicode MS" w:eastAsia="Arial Unicode MS" w:hAnsi="Arial Unicode MS" w:cs="Arial Unicode MS"/>
                <w:sz w:val="24"/>
                <w:szCs w:val="24"/>
                <w:lang w:val="ru-RU"/>
              </w:rPr>
              <w:t xml:space="preserve"> </w:t>
            </w:r>
            <w:r w:rsidRPr="007409AE">
              <w:rPr>
                <w:lang w:val="ru-RU"/>
              </w:rPr>
              <w:t>П</w:t>
            </w:r>
            <w:r w:rsidRPr="007409AE">
              <w:t>риравненные к населению</w:t>
            </w:r>
            <w:r w:rsidRPr="007409AE">
              <w:rPr>
                <w:lang w:val="ru-RU"/>
              </w:rPr>
              <w:t xml:space="preserve"> категории потребителей, за исключением указанных в пункте 71 (1) Основ ценообразования: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9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0F2EAF" w:rsidRDefault="002F0096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Садоводческие, огороднические или дачные некоммерческие объединения граждан-некоммерческие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садоводчества, огородничества и дачного хозяйства. </w:t>
            </w:r>
            <w:r>
              <w:rPr>
                <w:color w:val="auto"/>
                <w:lang w:val="ru-RU"/>
              </w:rPr>
              <w:t xml:space="preserve">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92A04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015156" w:rsidRDefault="002F009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 w:rsidRPr="009D4BC8">
              <w:rPr>
                <w:lang w:val="ru-RU"/>
              </w:rPr>
              <w:t>1,40581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0F2EAF" w:rsidRDefault="002F0096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F344AE">
        <w:trPr>
          <w:trHeight w:val="5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F498C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969AD" w:rsidRDefault="003C4AF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969AD" w:rsidRDefault="003C4AF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1041A6" w:rsidRDefault="003C4AF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3C4AFE" w:rsidRPr="00E51965" w:rsidTr="003C4AFE">
        <w:trPr>
          <w:trHeight w:val="83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</w:p>
          <w:p w:rsidR="003C4AFE" w:rsidRDefault="003C4AF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ind w:right="274"/>
              <w:jc w:val="center"/>
              <w:rPr>
                <w:lang w:val="ru-RU"/>
              </w:rPr>
            </w:pP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2,26175</w:t>
            </w:r>
          </w:p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3C4AFE" w:rsidRPr="00E51965" w:rsidRDefault="00C77628" w:rsidP="00C77628">
            <w:pPr>
              <w:pStyle w:val="1"/>
              <w:shd w:val="clear" w:color="auto" w:fill="auto"/>
              <w:spacing w:line="240" w:lineRule="auto"/>
            </w:pPr>
            <w:r>
              <w:rPr>
                <w:lang w:val="ru-RU"/>
              </w:rPr>
              <w:t>от 30.06.2015  № 83-п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3C4AFE" w:rsidRPr="00E51965" w:rsidRDefault="00C77628" w:rsidP="003C4AFE">
            <w:pPr>
              <w:pStyle w:val="1"/>
              <w:shd w:val="clear" w:color="auto" w:fill="auto"/>
              <w:spacing w:line="240" w:lineRule="auto"/>
            </w:pPr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 xml:space="preserve">официальный интернет-портал правовой информации Красноярского края (эл.адрес: </w:t>
            </w:r>
            <w:hyperlink r:id="rId16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3C4AFE" w:rsidRPr="00E51965" w:rsidRDefault="00C77628" w:rsidP="00C77628">
            <w:pPr>
              <w:pStyle w:val="1"/>
              <w:shd w:val="clear" w:color="auto" w:fill="auto"/>
              <w:spacing w:line="240" w:lineRule="auto"/>
            </w:pPr>
            <w:r w:rsidRPr="001041A6">
              <w:rPr>
                <w:sz w:val="20"/>
                <w:szCs w:val="20"/>
              </w:rPr>
              <w:t>krskstate.ru)</w:t>
            </w:r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0F2EAF" w:rsidRDefault="003C4AF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Содержащиеся за счет прихожан религиозные организации. 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69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92A04" w:rsidRDefault="003C4AFE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2,26175</w:t>
            </w:r>
          </w:p>
          <w:p w:rsidR="003C4AFE" w:rsidRPr="00015156" w:rsidRDefault="003C4AF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0F2EAF" w:rsidRDefault="003C4AF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О</w:t>
            </w:r>
            <w:r w:rsidRPr="00304F65">
              <w:rPr>
                <w:color w:val="auto"/>
                <w:lang w:val="ru-RU"/>
              </w:rPr>
              <w:t>бъединения граждан, приобретающих электрическую энергию (мощность) для использования в принадлежащих им хозяйствен</w:t>
            </w:r>
            <w:r>
              <w:rPr>
                <w:color w:val="auto"/>
                <w:lang w:val="ru-RU"/>
              </w:rPr>
              <w:t>ных постройках (погреба, сараи)</w:t>
            </w:r>
            <w:r w:rsidRPr="00304F65">
              <w:rPr>
                <w:color w:val="auto"/>
                <w:lang w:val="ru-RU"/>
              </w:rPr>
              <w:t xml:space="preserve">: </w:t>
            </w:r>
            <w:r>
              <w:rPr>
                <w:color w:val="auto"/>
                <w:lang w:val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</w:t>
            </w:r>
            <w:r w:rsidRPr="00C56821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56821">
              <w:rPr>
                <w:color w:val="auto"/>
                <w:lang w:val="ru-RU"/>
              </w:rPr>
              <w:t xml:space="preserve">электрическую энергию (мощность) </w:t>
            </w:r>
            <w:r>
              <w:rPr>
                <w:color w:val="auto"/>
                <w:lang w:val="ru-RU"/>
              </w:rPr>
              <w:t>в целях потребления на коммунально-бытовые нужды и не используемую для осуществления коммерческой деятельности. 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92A04" w:rsidRDefault="003C4AFE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8F0D7F"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руб/кВт</w:t>
            </w:r>
            <w:r w:rsidRPr="00E51965">
              <w:t>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2,26175</w:t>
            </w:r>
          </w:p>
          <w:p w:rsidR="003C4AFE" w:rsidRPr="00015156" w:rsidRDefault="003C4AF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Tr="003C4AF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wBefore w:w="11351" w:type="dxa"/>
          <w:trHeight w:val="100"/>
        </w:trPr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3C4AFE" w:rsidRDefault="003C4AFE" w:rsidP="003C4AFE">
            <w:pPr>
              <w:pStyle w:val="1"/>
              <w:shd w:val="clear" w:color="auto" w:fill="auto"/>
              <w:tabs>
                <w:tab w:val="left" w:pos="9072"/>
              </w:tabs>
              <w:spacing w:line="302" w:lineRule="exact"/>
              <w:jc w:val="center"/>
              <w:rPr>
                <w:lang w:val="ru-RU"/>
              </w:rPr>
            </w:pPr>
          </w:p>
        </w:tc>
      </w:tr>
    </w:tbl>
    <w:p w:rsidR="00F00911" w:rsidRDefault="00F00911" w:rsidP="0084385C">
      <w:pPr>
        <w:autoSpaceDE w:val="0"/>
        <w:autoSpaceDN w:val="0"/>
        <w:adjustRightInd w:val="0"/>
        <w:ind w:left="142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:rsidR="00B85210" w:rsidRDefault="00B773B7" w:rsidP="00341BBB">
      <w:pPr>
        <w:autoSpaceDE w:val="0"/>
        <w:autoSpaceDN w:val="0"/>
        <w:adjustRightInd w:val="0"/>
        <w:ind w:left="142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римечание:</w:t>
      </w:r>
    </w:p>
    <w:p w:rsidR="00B85210" w:rsidRDefault="0024798A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1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рифов, указанных в пунктах 1.2, 1.3, 1.4.1, 2.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2,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2.3, 2.4.1,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применен утвержденный </w:t>
      </w:r>
      <w:hyperlink r:id="rId17" w:history="1">
        <w:r w:rsidR="00B85210">
          <w:rPr>
            <w:rFonts w:ascii="Times New Roman" w:hAnsi="Times New Roman" w:cs="Times New Roman"/>
            <w:color w:val="0000FF"/>
            <w:sz w:val="22"/>
            <w:szCs w:val="22"/>
            <w:lang w:val="ru-RU"/>
          </w:rPr>
          <w:t>Приказом</w:t>
        </w:r>
      </w:hyperlink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Региональной энергетической комиссии Красноярского края от 04.12.2014 N 212-п коэффициент 0,7.</w:t>
      </w:r>
    </w:p>
    <w:p w:rsidR="00B85210" w:rsidRDefault="008D56AD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2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рифов, указанных в пунктах 1.4.2-1.4.4  и  2.4.2-2.4.4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применен утвержденный </w:t>
      </w:r>
      <w:hyperlink r:id="rId18" w:history="1">
        <w:r w:rsidR="00B85210">
          <w:rPr>
            <w:rFonts w:ascii="Times New Roman" w:hAnsi="Times New Roman" w:cs="Times New Roman"/>
            <w:color w:val="0000FF"/>
            <w:sz w:val="22"/>
            <w:szCs w:val="22"/>
            <w:lang w:val="ru-RU"/>
          </w:rPr>
          <w:t>Приказом</w:t>
        </w:r>
      </w:hyperlink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Региональной энергетической комиссии Красноярского края от 04.12.2014 N 212-п коэффициент 1.</w:t>
      </w:r>
    </w:p>
    <w:p w:rsidR="00B85210" w:rsidRDefault="00E629F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3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тарифов учтены объемы полезного отпуска электрической энергии в размере 3440,00 млн. кВт.ч, велич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ина мощности в размере 556,83110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МВт, в том числе:</w:t>
      </w:r>
    </w:p>
    <w:p w:rsidR="00B85210" w:rsidRDefault="00B8521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в пределах социальной нормы потребления: 1 полугодие 2015 года - 1241,3228 млн. кВт.ч и 502,71500 МВт; 2 полугодие 2015 года - </w:t>
      </w:r>
      <w:r w:rsidR="00E629F0">
        <w:rPr>
          <w:rFonts w:ascii="Times New Roman" w:hAnsi="Times New Roman" w:cs="Times New Roman"/>
          <w:color w:val="auto"/>
          <w:sz w:val="22"/>
          <w:szCs w:val="22"/>
          <w:lang w:val="ru-RU"/>
        </w:rPr>
        <w:t>1171,8003 млн. кВт.ч и 390,60010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МВт;</w:t>
      </w:r>
    </w:p>
    <w:p w:rsidR="00B85210" w:rsidRDefault="00B8521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сверх социальной нормы потребления: 1 полугодие 2015 года - 528,1840 млн. кВт.ч и 213,9048 МВт; 2 полугодие 2015 года -</w:t>
      </w:r>
      <w:r w:rsidR="00E629F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498,6929 млн. кВт.ч и 166,23100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МВт.</w:t>
      </w:r>
    </w:p>
    <w:p w:rsidR="00791DA9" w:rsidRPr="00791DA9" w:rsidRDefault="00791DA9" w:rsidP="00341BBB">
      <w:pPr>
        <w:pStyle w:val="1"/>
        <w:shd w:val="clear" w:color="auto" w:fill="auto"/>
        <w:spacing w:before="222" w:after="228" w:line="220" w:lineRule="exact"/>
        <w:ind w:left="426" w:right="535"/>
        <w:rPr>
          <w:lang w:val="ru-RU"/>
        </w:rPr>
      </w:pPr>
    </w:p>
    <w:sectPr w:rsidR="00791DA9" w:rsidRPr="00791DA9" w:rsidSect="00C778C5">
      <w:headerReference w:type="default" r:id="rId19"/>
      <w:type w:val="continuous"/>
      <w:pgSz w:w="16837" w:h="11905" w:orient="landscape"/>
      <w:pgMar w:top="567" w:right="142" w:bottom="281" w:left="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E6" w:rsidRDefault="00EA67E6">
      <w:r>
        <w:separator/>
      </w:r>
    </w:p>
  </w:endnote>
  <w:endnote w:type="continuationSeparator" w:id="0">
    <w:p w:rsidR="00EA67E6" w:rsidRDefault="00EA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E6" w:rsidRDefault="00EA67E6"/>
  </w:footnote>
  <w:footnote w:type="continuationSeparator" w:id="0">
    <w:p w:rsidR="00EA67E6" w:rsidRDefault="00EA67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328" w:rsidRDefault="00BD58EF">
    <w:pPr>
      <w:pStyle w:val="a6"/>
      <w:framePr w:h="226" w:wrap="none" w:vAnchor="text" w:hAnchor="page" w:x="5802" w:y="183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809AD" w:rsidRPr="005809AD">
      <w:rPr>
        <w:rStyle w:val="11pt"/>
        <w:noProof/>
      </w:rPr>
      <w:t>2</w:t>
    </w:r>
    <w:r>
      <w:rPr>
        <w:rStyle w:val="11pt"/>
      </w:rPr>
      <w:fldChar w:fldCharType="end"/>
    </w:r>
  </w:p>
  <w:p w:rsidR="00244328" w:rsidRDefault="0024432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28"/>
    <w:rsid w:val="00001A30"/>
    <w:rsid w:val="00015156"/>
    <w:rsid w:val="000541D2"/>
    <w:rsid w:val="000A4E92"/>
    <w:rsid w:val="000E0634"/>
    <w:rsid w:val="000F2EAF"/>
    <w:rsid w:val="001038DA"/>
    <w:rsid w:val="001041A6"/>
    <w:rsid w:val="00141970"/>
    <w:rsid w:val="001A6CB3"/>
    <w:rsid w:val="00231EE1"/>
    <w:rsid w:val="00236F39"/>
    <w:rsid w:val="00240258"/>
    <w:rsid w:val="00244328"/>
    <w:rsid w:val="0024798A"/>
    <w:rsid w:val="0025021D"/>
    <w:rsid w:val="002542C1"/>
    <w:rsid w:val="00265C6C"/>
    <w:rsid w:val="002F0096"/>
    <w:rsid w:val="002F30A0"/>
    <w:rsid w:val="002F62AE"/>
    <w:rsid w:val="00304F65"/>
    <w:rsid w:val="00311DF3"/>
    <w:rsid w:val="00341BBB"/>
    <w:rsid w:val="0037511A"/>
    <w:rsid w:val="003C26EC"/>
    <w:rsid w:val="003C4AFE"/>
    <w:rsid w:val="003D42A4"/>
    <w:rsid w:val="004561FB"/>
    <w:rsid w:val="00485556"/>
    <w:rsid w:val="0049593A"/>
    <w:rsid w:val="004A5990"/>
    <w:rsid w:val="004A783E"/>
    <w:rsid w:val="004F6101"/>
    <w:rsid w:val="00522435"/>
    <w:rsid w:val="0055779C"/>
    <w:rsid w:val="005809AD"/>
    <w:rsid w:val="005A1317"/>
    <w:rsid w:val="005A31BC"/>
    <w:rsid w:val="005B1FBF"/>
    <w:rsid w:val="0062209D"/>
    <w:rsid w:val="006C024A"/>
    <w:rsid w:val="006D357E"/>
    <w:rsid w:val="00716737"/>
    <w:rsid w:val="00722FA1"/>
    <w:rsid w:val="007409AE"/>
    <w:rsid w:val="007506C9"/>
    <w:rsid w:val="00786919"/>
    <w:rsid w:val="007908AB"/>
    <w:rsid w:val="00791DA9"/>
    <w:rsid w:val="007C6511"/>
    <w:rsid w:val="00805CCE"/>
    <w:rsid w:val="0084385C"/>
    <w:rsid w:val="0086507C"/>
    <w:rsid w:val="008A49AC"/>
    <w:rsid w:val="008D56AD"/>
    <w:rsid w:val="008F0D7F"/>
    <w:rsid w:val="00905E1C"/>
    <w:rsid w:val="009337D4"/>
    <w:rsid w:val="00942923"/>
    <w:rsid w:val="00945DA9"/>
    <w:rsid w:val="009828E7"/>
    <w:rsid w:val="009B18D9"/>
    <w:rsid w:val="009B29D1"/>
    <w:rsid w:val="009C3635"/>
    <w:rsid w:val="009C6F06"/>
    <w:rsid w:val="009D4BC8"/>
    <w:rsid w:val="009F4E2E"/>
    <w:rsid w:val="00A003B0"/>
    <w:rsid w:val="00A469E4"/>
    <w:rsid w:val="00A7630D"/>
    <w:rsid w:val="00A946D2"/>
    <w:rsid w:val="00AB7024"/>
    <w:rsid w:val="00AC79B0"/>
    <w:rsid w:val="00AE5A18"/>
    <w:rsid w:val="00B62E17"/>
    <w:rsid w:val="00B7359B"/>
    <w:rsid w:val="00B741E7"/>
    <w:rsid w:val="00B773B7"/>
    <w:rsid w:val="00B85210"/>
    <w:rsid w:val="00B9093D"/>
    <w:rsid w:val="00BA3077"/>
    <w:rsid w:val="00BD58EF"/>
    <w:rsid w:val="00BE547A"/>
    <w:rsid w:val="00BF36A6"/>
    <w:rsid w:val="00C0131A"/>
    <w:rsid w:val="00C523AA"/>
    <w:rsid w:val="00C56821"/>
    <w:rsid w:val="00C63088"/>
    <w:rsid w:val="00C67E27"/>
    <w:rsid w:val="00C77628"/>
    <w:rsid w:val="00C778C5"/>
    <w:rsid w:val="00CB1AD1"/>
    <w:rsid w:val="00CC53C4"/>
    <w:rsid w:val="00D07205"/>
    <w:rsid w:val="00D15F11"/>
    <w:rsid w:val="00D228CD"/>
    <w:rsid w:val="00D61A1B"/>
    <w:rsid w:val="00DC2460"/>
    <w:rsid w:val="00DC5E0F"/>
    <w:rsid w:val="00E00725"/>
    <w:rsid w:val="00E41949"/>
    <w:rsid w:val="00E51965"/>
    <w:rsid w:val="00E52D4E"/>
    <w:rsid w:val="00E629F0"/>
    <w:rsid w:val="00E92A04"/>
    <w:rsid w:val="00EA67E6"/>
    <w:rsid w:val="00F00911"/>
    <w:rsid w:val="00F659E4"/>
    <w:rsid w:val="00F969A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7FC54-F3A7-4E14-AEAF-63C153E2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kon" TargetMode="External"/><Relationship Id="rId18" Type="http://schemas.openxmlformats.org/officeDocument/2006/relationships/hyperlink" Target="consultantplus://offline/ref=88E892DD3EFEF8B69D2537FE399A4C7AB3C8AB4DDE613448680B2F0C34FC0C12002BB7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zakon" TargetMode="External"/><Relationship Id="rId17" Type="http://schemas.openxmlformats.org/officeDocument/2006/relationships/hyperlink" Target="consultantplus://offline/ref=88E892DD3EFEF8B69D2537FE399A4C7AB3C8AB4DDE613448680B2F0C34FC0C12002BB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ak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zako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ak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4A7B88905094DAF4A06F4A6C96B20" ma:contentTypeVersion="1" ma:contentTypeDescription="Создание документа." ma:contentTypeScope="" ma:versionID="5079da5058ac52ba69ae33ac415a2069">
  <xsd:schema xmlns:xsd="http://www.w3.org/2001/XMLSchema" xmlns:xs="http://www.w3.org/2001/XMLSchema" xmlns:p="http://schemas.microsoft.com/office/2006/metadata/properties" xmlns:ns2="8c08e5bd-f3b7-4047-9918-66f8afcafe2c" targetNamespace="http://schemas.microsoft.com/office/2006/metadata/properties" ma:root="true" ma:fieldsID="82c77df477493ffbcc37f70604681744" ns2:_="">
    <xsd:import namespace="8c08e5bd-f3b7-4047-9918-66f8afcaf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e5bd-f3b7-4047-9918-66f8afcaf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8e5bd-f3b7-4047-9918-66f8afcafe2c">7SZ3KZWC3VSA-27-268</_dlc_DocId>
    <_dlc_DocIdUrl xmlns="8c08e5bd-f3b7-4047-9918-66f8afcafe2c">
      <Url>http://webportal/OpenInform/_layouts/DocIdRedir.aspx?ID=7SZ3KZWC3VSA-27-268</Url>
      <Description>7SZ3KZWC3VSA-27-268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E00E-459E-4D8B-8FBA-F05329FD0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3531E-5D9E-428E-A280-555FC3D026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06F1A2-0BD5-47A5-827E-62C281004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8e5bd-f3b7-4047-9918-66f8afcaf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58CB7-326F-42A8-868D-BFFD3F133107}">
  <ds:schemaRefs>
    <ds:schemaRef ds:uri="http://schemas.microsoft.com/office/2006/metadata/properties"/>
    <ds:schemaRef ds:uri="http://schemas.microsoft.com/office/infopath/2007/PartnerControls"/>
    <ds:schemaRef ds:uri="8c08e5bd-f3b7-4047-9918-66f8afcafe2c"/>
  </ds:schemaRefs>
</ds:datastoreItem>
</file>

<file path=customXml/itemProps5.xml><?xml version="1.0" encoding="utf-8"?>
<ds:datastoreItem xmlns:ds="http://schemas.openxmlformats.org/officeDocument/2006/customXml" ds:itemID="{44ECB3C8-86CD-4336-8793-58B98218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  С.А.</dc:creator>
  <cp:lastModifiedBy>Лукина Татьяна Николаевна</cp:lastModifiedBy>
  <cp:revision>2</cp:revision>
  <dcterms:created xsi:type="dcterms:W3CDTF">2015-07-24T06:56:00Z</dcterms:created>
  <dcterms:modified xsi:type="dcterms:W3CDTF">2015-07-24T06:56:00Z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0x010100E3A4A7B88905094DAF4A06F4A6C96B20</vt:lpwstr>
  </property>
  <property fmtid="{D5CDD505-2E9C-101B-9397-08002B2CF9AE}" pid="3" name="_dlc_DocIdItemGuid">
    <vt:lpwstr>14ad8cb8-90f9-47cf-b1eb-944267e6c24c</vt:lpwstr>
  </property>
</Properties>
</file>