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6B" w:rsidRDefault="009F126B" w:rsidP="009F126B">
      <w:pPr>
        <w:autoSpaceDE w:val="0"/>
        <w:autoSpaceDN w:val="0"/>
        <w:ind w:firstLine="540"/>
        <w:jc w:val="both"/>
      </w:pPr>
      <w:bookmarkStart w:id="0" w:name="Par506"/>
      <w:bookmarkEnd w:id="0"/>
    </w:p>
    <w:p w:rsidR="009F126B" w:rsidRDefault="009F126B" w:rsidP="009F126B">
      <w:pPr>
        <w:autoSpaceDE w:val="0"/>
        <w:autoSpaceDN w:val="0"/>
        <w:jc w:val="center"/>
        <w:rPr>
          <w:b/>
          <w:bCs/>
        </w:rPr>
      </w:pPr>
      <w:bookmarkStart w:id="1" w:name="Par973"/>
      <w:bookmarkEnd w:id="1"/>
      <w:r>
        <w:rPr>
          <w:b/>
          <w:bCs/>
        </w:rPr>
        <w:t>Информация о способах приобретения,</w:t>
      </w:r>
    </w:p>
    <w:p w:rsidR="009F126B" w:rsidRDefault="009F126B" w:rsidP="009F126B">
      <w:pPr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стоимости и объемах товаров, необходимых для производства</w:t>
      </w:r>
    </w:p>
    <w:p w:rsidR="009F126B" w:rsidRDefault="009F126B" w:rsidP="009F126B">
      <w:pPr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регулируемых товаров и (или) оказания регулируемых услуг</w:t>
      </w:r>
    </w:p>
    <w:p w:rsidR="009F126B" w:rsidRDefault="009F126B" w:rsidP="009F126B">
      <w:pPr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регулируемой организацией</w:t>
      </w:r>
    </w:p>
    <w:p w:rsidR="009F126B" w:rsidRDefault="009F126B" w:rsidP="009F126B">
      <w:pPr>
        <w:autoSpaceDE w:val="0"/>
        <w:autoSpaceDN w:val="0"/>
        <w:ind w:firstLine="540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  <w:gridCol w:w="4335"/>
      </w:tblGrid>
      <w:tr w:rsidR="009F126B" w:rsidTr="009F126B">
        <w:trPr>
          <w:trHeight w:val="600"/>
          <w:jc w:val="center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F126B" w:rsidRDefault="009F126B">
            <w:pPr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правовых актах, регламентирующих правила</w:t>
            </w:r>
          </w:p>
          <w:p w:rsidR="009F126B" w:rsidRDefault="009F126B">
            <w:pPr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закупки 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положение  о  закупках)  в   регулируемой</w:t>
            </w:r>
          </w:p>
          <w:p w:rsidR="009F126B" w:rsidRDefault="009F126B">
            <w:pPr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                                        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F126B" w:rsidRDefault="009F126B">
            <w:pPr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Положение о закупке товаров, работ, услуг для нужд ООО «КрасКом» утверждено общим собранием участников ООО «КрасКом» (протокол №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08-14 от 22 декабря 2014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года)-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последняя </w:t>
            </w:r>
            <w:r>
              <w:rPr>
                <w:rFonts w:ascii="Courier New" w:hAnsi="Courier New" w:cs="Courier New"/>
                <w:sz w:val="20"/>
                <w:szCs w:val="20"/>
              </w:rPr>
              <w:t>редакция</w:t>
            </w:r>
          </w:p>
        </w:tc>
      </w:tr>
      <w:tr w:rsidR="009F126B" w:rsidTr="009F126B">
        <w:trPr>
          <w:jc w:val="center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F126B" w:rsidRDefault="009F126B">
            <w:pPr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Место размещения положения о закупках организации 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F126B" w:rsidRDefault="009F126B">
            <w:pPr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Корпоративный сайт ООО «КрасКом» - </w:t>
            </w:r>
            <w:hyperlink r:id="rId4" w:history="1"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http://www.kraskom.com/partners/procurement/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F126B" w:rsidRDefault="009F126B">
            <w:pPr>
              <w:autoSpaceDE w:val="0"/>
              <w:autoSpaceDN w:val="0"/>
              <w:rPr>
                <w:color w:val="1F497D"/>
              </w:rPr>
            </w:pPr>
          </w:p>
          <w:p w:rsidR="009F126B" w:rsidRDefault="009F126B">
            <w:pPr>
              <w:autoSpaceDE w:val="0"/>
              <w:autoSpaceDN w:val="0"/>
              <w:rPr>
                <w:rFonts w:ascii="Courier New" w:hAnsi="Courier New" w:cs="Courier New"/>
                <w:color w:val="1F497D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Единая информационная система (ЕИС)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hyperlink r:id="rId5" w:history="1"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www.zakupki.gov.ru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F126B" w:rsidRDefault="009F126B">
            <w:pPr>
              <w:autoSpaceDE w:val="0"/>
              <w:autoSpaceDN w:val="0"/>
              <w:rPr>
                <w:color w:val="1F497D"/>
              </w:rPr>
            </w:pPr>
          </w:p>
        </w:tc>
      </w:tr>
      <w:tr w:rsidR="009F126B" w:rsidTr="009F126B">
        <w:trPr>
          <w:trHeight w:val="400"/>
          <w:jc w:val="center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F126B" w:rsidRDefault="009F126B">
            <w:pPr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Планирование конкурсных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процедур  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  результаты  их</w:t>
            </w:r>
          </w:p>
          <w:p w:rsidR="009F126B" w:rsidRDefault="009F126B">
            <w:pPr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проведения                                        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F126B" w:rsidRDefault="009F126B">
            <w:pPr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План закупки товаров, работ, услуг для нужд ООО «КрасКом» на 201</w:t>
            </w:r>
            <w:r>
              <w:rPr>
                <w:rFonts w:ascii="Courier New" w:hAnsi="Courier New" w:cs="Courier New"/>
                <w:color w:val="1F497D"/>
                <w:sz w:val="20"/>
                <w:szCs w:val="20"/>
              </w:rPr>
              <w:t>5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год размещен на сайтах:</w:t>
            </w:r>
          </w:p>
          <w:p w:rsidR="009F126B" w:rsidRDefault="009F126B">
            <w:pPr>
              <w:autoSpaceDE w:val="0"/>
              <w:autoSpaceDN w:val="0"/>
              <w:rPr>
                <w:color w:val="1F497D"/>
              </w:rPr>
            </w:pPr>
            <w:hyperlink r:id="rId6" w:history="1"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www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kraskom</w:t>
              </w:r>
              <w:proofErr w:type="spellEnd"/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.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com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partners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procurement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</w:hyperlink>
          </w:p>
          <w:p w:rsidR="009F126B" w:rsidRDefault="009F126B">
            <w:pPr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hyperlink r:id="rId7" w:history="1"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www.zakupki.gov.ru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  </w:t>
            </w:r>
          </w:p>
          <w:p w:rsidR="009F126B" w:rsidRDefault="009F126B">
            <w:pPr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F126B" w:rsidRDefault="009F126B">
            <w:pPr>
              <w:autoSpaceDE w:val="0"/>
              <w:autoSpaceDN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Результаты проведения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конкурентных процедур закупки</w:t>
            </w:r>
            <w:r>
              <w:rPr>
                <w:rFonts w:ascii="Courier New" w:hAnsi="Courier New" w:cs="Courier New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размещены:</w:t>
            </w:r>
          </w:p>
          <w:p w:rsidR="009F126B" w:rsidRDefault="009F126B">
            <w:pPr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проводимые в электронной форме</w:t>
            </w:r>
          </w:p>
          <w:p w:rsidR="009F126B" w:rsidRDefault="009F126B">
            <w:pPr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hyperlink r:id="rId8" w:history="1"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www.tender.pro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  </w:t>
            </w:r>
          </w:p>
          <w:p w:rsidR="009F126B" w:rsidRDefault="009F126B">
            <w:pPr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hyperlink r:id="rId9" w:history="1"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www.zakupki.gov.ru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F126B" w:rsidRDefault="009F126B">
            <w:pPr>
              <w:autoSpaceDE w:val="0"/>
              <w:autoSpaceDN w:val="0"/>
              <w:rPr>
                <w:color w:val="1F497D"/>
              </w:rPr>
            </w:pPr>
          </w:p>
          <w:p w:rsidR="009F126B" w:rsidRDefault="009F126B">
            <w:pPr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проводимые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  </w:t>
            </w:r>
            <w:r>
              <w:rPr>
                <w:rFonts w:ascii="Courier New" w:hAnsi="Courier New" w:cs="Courier New"/>
                <w:sz w:val="20"/>
                <w:szCs w:val="20"/>
              </w:rPr>
              <w:t>электронной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форме</w:t>
            </w:r>
          </w:p>
          <w:p w:rsidR="009F126B" w:rsidRDefault="009F126B">
            <w:pPr>
              <w:autoSpaceDE w:val="0"/>
              <w:autoSpaceDN w:val="0"/>
              <w:rPr>
                <w:color w:val="1F497D"/>
              </w:rPr>
            </w:pPr>
            <w:hyperlink r:id="rId10" w:history="1"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www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kraskom</w:t>
              </w:r>
              <w:proofErr w:type="spellEnd"/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.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com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partners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procurement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</w:hyperlink>
          </w:p>
          <w:p w:rsidR="009F126B" w:rsidRDefault="009F126B">
            <w:pPr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hyperlink r:id="rId11" w:history="1"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www.zakupki.gov.ru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3E041B" w:rsidRDefault="003E041B"/>
    <w:sectPr w:rsidR="003E0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6B"/>
    <w:rsid w:val="003E041B"/>
    <w:rsid w:val="009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5073F-3956-4970-80A7-1C21A28C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26B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12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5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.pr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askom.com/partners/procurement/" TargetMode="External"/><Relationship Id="rId11" Type="http://schemas.openxmlformats.org/officeDocument/2006/relationships/hyperlink" Target="http://www.zakupki.gov.ru" TargetMode="External"/><Relationship Id="rId5" Type="http://schemas.openxmlformats.org/officeDocument/2006/relationships/hyperlink" Target="http://www.zakupki.gov.ru" TargetMode="External"/><Relationship Id="rId10" Type="http://schemas.openxmlformats.org/officeDocument/2006/relationships/hyperlink" Target="http://www.kraskom.com/partners/procurement/" TargetMode="External"/><Relationship Id="rId4" Type="http://schemas.openxmlformats.org/officeDocument/2006/relationships/hyperlink" Target="http://www.kraskom.com/partners/procurement/" TargetMode="Externa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Татьяна Николаевна</dc:creator>
  <cp:keywords/>
  <dc:description/>
  <cp:lastModifiedBy>Лукина Татьяна Николаевна</cp:lastModifiedBy>
  <cp:revision>1</cp:revision>
  <dcterms:created xsi:type="dcterms:W3CDTF">2015-04-30T07:25:00Z</dcterms:created>
  <dcterms:modified xsi:type="dcterms:W3CDTF">2015-04-30T07:25:00Z</dcterms:modified>
</cp:coreProperties>
</file>